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7E84" w:rsidRPr="0016235F" w:rsidRDefault="000B3201" w:rsidP="00B91F57">
      <w:pPr>
        <w:spacing w:before="120" w:after="120" w:line="360" w:lineRule="auto"/>
        <w:jc w:val="both"/>
        <w:rPr>
          <w:rFonts w:asciiTheme="majorHAnsi" w:hAnsiTheme="majorHAnsi"/>
          <w:b/>
          <w:color w:val="000000" w:themeColor="text1"/>
          <w:sz w:val="24"/>
          <w:szCs w:val="24"/>
        </w:rPr>
      </w:pPr>
      <w:r w:rsidRPr="0016235F">
        <w:rPr>
          <w:rFonts w:asciiTheme="majorHAnsi" w:hAnsiTheme="majorHAnsi"/>
          <w:b/>
          <w:color w:val="000000" w:themeColor="text1"/>
          <w:sz w:val="24"/>
          <w:szCs w:val="24"/>
        </w:rPr>
        <w:t>PLAN TADİLATI AÇIKLAMA RAPORU:</w:t>
      </w:r>
    </w:p>
    <w:p w:rsidR="000B3201" w:rsidRPr="0016235F" w:rsidRDefault="000B3201" w:rsidP="00B91F57">
      <w:pPr>
        <w:spacing w:before="120" w:after="120" w:line="360" w:lineRule="auto"/>
        <w:jc w:val="both"/>
        <w:rPr>
          <w:rFonts w:asciiTheme="majorHAnsi" w:hAnsiTheme="majorHAnsi"/>
          <w:b/>
          <w:color w:val="000000" w:themeColor="text1"/>
          <w:sz w:val="24"/>
          <w:szCs w:val="24"/>
        </w:rPr>
      </w:pPr>
      <w:r w:rsidRPr="0016235F">
        <w:rPr>
          <w:rFonts w:asciiTheme="majorHAnsi" w:hAnsiTheme="majorHAnsi"/>
          <w:b/>
          <w:color w:val="000000" w:themeColor="text1"/>
          <w:sz w:val="24"/>
          <w:szCs w:val="24"/>
        </w:rPr>
        <w:t>Kapsam:</w:t>
      </w:r>
    </w:p>
    <w:p w:rsidR="001B55D2" w:rsidRPr="0016235F" w:rsidRDefault="00D456A8" w:rsidP="00B91F57">
      <w:pPr>
        <w:spacing w:before="120" w:after="120" w:line="360" w:lineRule="auto"/>
        <w:jc w:val="both"/>
        <w:rPr>
          <w:rFonts w:asciiTheme="majorHAnsi" w:hAnsiTheme="majorHAnsi"/>
          <w:color w:val="000000" w:themeColor="text1"/>
          <w:sz w:val="24"/>
          <w:szCs w:val="24"/>
        </w:rPr>
      </w:pPr>
      <w:r>
        <w:rPr>
          <w:rFonts w:asciiTheme="majorHAnsi" w:hAnsiTheme="majorHAnsi"/>
          <w:color w:val="000000" w:themeColor="text1"/>
          <w:sz w:val="24"/>
          <w:szCs w:val="24"/>
        </w:rPr>
        <w:t>Hazırlanan 1/5</w:t>
      </w:r>
      <w:r w:rsidR="001B55D2" w:rsidRPr="0016235F">
        <w:rPr>
          <w:rFonts w:asciiTheme="majorHAnsi" w:hAnsiTheme="majorHAnsi"/>
          <w:color w:val="000000" w:themeColor="text1"/>
          <w:sz w:val="24"/>
          <w:szCs w:val="24"/>
        </w:rPr>
        <w:t xml:space="preserve">000 ölçekli </w:t>
      </w:r>
      <w:r>
        <w:rPr>
          <w:rFonts w:asciiTheme="majorHAnsi" w:hAnsiTheme="majorHAnsi"/>
          <w:color w:val="000000" w:themeColor="text1"/>
          <w:sz w:val="24"/>
          <w:szCs w:val="24"/>
        </w:rPr>
        <w:t>nazım</w:t>
      </w:r>
      <w:r w:rsidR="001B55D2" w:rsidRPr="0016235F">
        <w:rPr>
          <w:rFonts w:asciiTheme="majorHAnsi" w:hAnsiTheme="majorHAnsi"/>
          <w:color w:val="000000" w:themeColor="text1"/>
          <w:sz w:val="24"/>
          <w:szCs w:val="24"/>
        </w:rPr>
        <w:t xml:space="preserve"> imar planı tadilatı, Bursa İli, Gemlik İlçesi, </w:t>
      </w:r>
      <w:proofErr w:type="spellStart"/>
      <w:r w:rsidR="0029385B" w:rsidRPr="0016235F">
        <w:rPr>
          <w:rFonts w:asciiTheme="majorHAnsi" w:hAnsiTheme="majorHAnsi"/>
          <w:color w:val="000000" w:themeColor="text1"/>
          <w:sz w:val="24"/>
          <w:szCs w:val="24"/>
        </w:rPr>
        <w:t>Engürücük</w:t>
      </w:r>
      <w:proofErr w:type="spellEnd"/>
      <w:r w:rsidR="0029385B" w:rsidRPr="0016235F">
        <w:rPr>
          <w:rFonts w:asciiTheme="majorHAnsi" w:hAnsiTheme="majorHAnsi"/>
          <w:color w:val="000000" w:themeColor="text1"/>
          <w:sz w:val="24"/>
          <w:szCs w:val="24"/>
        </w:rPr>
        <w:t xml:space="preserve"> ve Hisar </w:t>
      </w:r>
      <w:r w:rsidR="00774334" w:rsidRPr="0016235F">
        <w:rPr>
          <w:rFonts w:asciiTheme="majorHAnsi" w:hAnsiTheme="majorHAnsi"/>
          <w:color w:val="000000" w:themeColor="text1"/>
          <w:sz w:val="24"/>
          <w:szCs w:val="24"/>
        </w:rPr>
        <w:t>Mahalle</w:t>
      </w:r>
      <w:r w:rsidR="0029385B" w:rsidRPr="0016235F">
        <w:rPr>
          <w:rFonts w:asciiTheme="majorHAnsi" w:hAnsiTheme="majorHAnsi"/>
          <w:color w:val="000000" w:themeColor="text1"/>
          <w:sz w:val="24"/>
          <w:szCs w:val="24"/>
        </w:rPr>
        <w:t>leri</w:t>
      </w:r>
      <w:r w:rsidR="00774334" w:rsidRPr="0016235F">
        <w:rPr>
          <w:rFonts w:asciiTheme="majorHAnsi" w:hAnsiTheme="majorHAnsi"/>
          <w:color w:val="000000" w:themeColor="text1"/>
          <w:sz w:val="24"/>
          <w:szCs w:val="24"/>
        </w:rPr>
        <w:t xml:space="preserve">, </w:t>
      </w:r>
      <w:r w:rsidR="001B55D2" w:rsidRPr="0016235F">
        <w:rPr>
          <w:rFonts w:asciiTheme="majorHAnsi" w:hAnsiTheme="majorHAnsi"/>
          <w:color w:val="000000" w:themeColor="text1"/>
          <w:sz w:val="24"/>
          <w:szCs w:val="24"/>
        </w:rPr>
        <w:t xml:space="preserve"> H22A0</w:t>
      </w:r>
      <w:r>
        <w:rPr>
          <w:rFonts w:asciiTheme="majorHAnsi" w:hAnsiTheme="majorHAnsi"/>
          <w:color w:val="000000" w:themeColor="text1"/>
          <w:sz w:val="24"/>
          <w:szCs w:val="24"/>
        </w:rPr>
        <w:t xml:space="preserve">8C ve H22A13B </w:t>
      </w:r>
      <w:r w:rsidR="004674FB" w:rsidRPr="0016235F">
        <w:rPr>
          <w:rFonts w:asciiTheme="majorHAnsi" w:hAnsiTheme="majorHAnsi"/>
          <w:color w:val="000000" w:themeColor="text1"/>
          <w:sz w:val="24"/>
          <w:szCs w:val="24"/>
        </w:rPr>
        <w:t xml:space="preserve">paftalar, </w:t>
      </w:r>
      <w:r w:rsidR="009F28BB" w:rsidRPr="0016235F">
        <w:rPr>
          <w:rFonts w:asciiTheme="majorHAnsi" w:hAnsiTheme="majorHAnsi"/>
          <w:color w:val="000000" w:themeColor="text1"/>
          <w:sz w:val="24"/>
          <w:szCs w:val="24"/>
        </w:rPr>
        <w:t xml:space="preserve">, </w:t>
      </w:r>
      <w:r w:rsidR="0029385B" w:rsidRPr="0016235F">
        <w:rPr>
          <w:rFonts w:asciiTheme="majorHAnsi" w:hAnsiTheme="majorHAnsi"/>
          <w:color w:val="000000" w:themeColor="text1"/>
          <w:sz w:val="24"/>
          <w:szCs w:val="24"/>
        </w:rPr>
        <w:t>119 - 190</w:t>
      </w:r>
      <w:r w:rsidR="00402DBA" w:rsidRPr="0016235F">
        <w:rPr>
          <w:rFonts w:asciiTheme="majorHAnsi" w:hAnsiTheme="majorHAnsi"/>
          <w:color w:val="000000" w:themeColor="text1"/>
          <w:sz w:val="24"/>
          <w:szCs w:val="24"/>
        </w:rPr>
        <w:t xml:space="preserve"> </w:t>
      </w:r>
      <w:r w:rsidR="00BC350B" w:rsidRPr="0016235F">
        <w:rPr>
          <w:rFonts w:asciiTheme="majorHAnsi" w:hAnsiTheme="majorHAnsi"/>
          <w:color w:val="000000" w:themeColor="text1"/>
          <w:sz w:val="24"/>
          <w:szCs w:val="24"/>
        </w:rPr>
        <w:t xml:space="preserve">adalar </w:t>
      </w:r>
      <w:r w:rsidR="0029385B" w:rsidRPr="0016235F">
        <w:rPr>
          <w:rFonts w:asciiTheme="majorHAnsi" w:hAnsiTheme="majorHAnsi"/>
          <w:color w:val="000000" w:themeColor="text1"/>
          <w:sz w:val="24"/>
          <w:szCs w:val="24"/>
        </w:rPr>
        <w:t>muhtelif</w:t>
      </w:r>
      <w:r w:rsidR="00402DBA" w:rsidRPr="0016235F">
        <w:rPr>
          <w:rFonts w:asciiTheme="majorHAnsi" w:hAnsiTheme="majorHAnsi"/>
          <w:color w:val="000000" w:themeColor="text1"/>
          <w:sz w:val="24"/>
          <w:szCs w:val="24"/>
        </w:rPr>
        <w:t xml:space="preserve"> </w:t>
      </w:r>
      <w:r w:rsidR="00BC350B" w:rsidRPr="0016235F">
        <w:rPr>
          <w:rFonts w:asciiTheme="majorHAnsi" w:hAnsiTheme="majorHAnsi"/>
          <w:color w:val="000000" w:themeColor="text1"/>
          <w:sz w:val="24"/>
          <w:szCs w:val="24"/>
        </w:rPr>
        <w:t xml:space="preserve">parselleri </w:t>
      </w:r>
      <w:r w:rsidR="00A66F54" w:rsidRPr="0016235F">
        <w:rPr>
          <w:rFonts w:asciiTheme="majorHAnsi" w:hAnsiTheme="majorHAnsi"/>
          <w:color w:val="000000" w:themeColor="text1"/>
          <w:sz w:val="24"/>
          <w:szCs w:val="24"/>
        </w:rPr>
        <w:t>k</w:t>
      </w:r>
      <w:r w:rsidR="00B50C7E" w:rsidRPr="0016235F">
        <w:rPr>
          <w:rFonts w:asciiTheme="majorHAnsi" w:hAnsiTheme="majorHAnsi" w:cs="Tahoma"/>
          <w:bCs/>
          <w:color w:val="000000" w:themeColor="text1"/>
          <w:sz w:val="24"/>
          <w:szCs w:val="24"/>
        </w:rPr>
        <w:t xml:space="preserve">apsamaktadır. </w:t>
      </w:r>
      <w:r w:rsidR="001B55D2" w:rsidRPr="0016235F">
        <w:rPr>
          <w:rFonts w:asciiTheme="majorHAnsi" w:hAnsiTheme="majorHAnsi"/>
          <w:color w:val="000000" w:themeColor="text1"/>
          <w:sz w:val="24"/>
          <w:szCs w:val="24"/>
        </w:rPr>
        <w:t>Plan değişikliğ</w:t>
      </w:r>
      <w:bookmarkStart w:id="0" w:name="_GoBack"/>
      <w:bookmarkEnd w:id="0"/>
      <w:r w:rsidR="001B55D2" w:rsidRPr="0016235F">
        <w:rPr>
          <w:rFonts w:asciiTheme="majorHAnsi" w:hAnsiTheme="majorHAnsi"/>
          <w:color w:val="000000" w:themeColor="text1"/>
          <w:sz w:val="24"/>
          <w:szCs w:val="24"/>
        </w:rPr>
        <w:t xml:space="preserve">i hazırlanan toplam alan </w:t>
      </w:r>
      <w:r w:rsidR="004674FB" w:rsidRPr="0016235F">
        <w:rPr>
          <w:rFonts w:asciiTheme="majorHAnsi" w:hAnsiTheme="majorHAnsi"/>
          <w:color w:val="000000" w:themeColor="text1"/>
          <w:sz w:val="24"/>
          <w:szCs w:val="24"/>
        </w:rPr>
        <w:t>149104,3</w:t>
      </w:r>
      <w:r w:rsidR="00BC350B" w:rsidRPr="0016235F">
        <w:rPr>
          <w:rFonts w:asciiTheme="majorHAnsi" w:hAnsiTheme="majorHAnsi"/>
          <w:color w:val="000000" w:themeColor="text1"/>
          <w:sz w:val="24"/>
          <w:szCs w:val="24"/>
        </w:rPr>
        <w:t xml:space="preserve"> </w:t>
      </w:r>
      <w:r w:rsidR="001B55D2" w:rsidRPr="0016235F">
        <w:rPr>
          <w:rFonts w:asciiTheme="majorHAnsi" w:hAnsiTheme="majorHAnsi"/>
          <w:color w:val="000000" w:themeColor="text1"/>
          <w:sz w:val="24"/>
          <w:szCs w:val="24"/>
        </w:rPr>
        <w:t>m² büyüklüğündedir.</w:t>
      </w:r>
      <w:r w:rsidR="004674FB" w:rsidRPr="0016235F">
        <w:rPr>
          <w:rFonts w:asciiTheme="majorHAnsi" w:hAnsiTheme="majorHAnsi"/>
          <w:color w:val="000000" w:themeColor="text1"/>
          <w:sz w:val="24"/>
          <w:szCs w:val="24"/>
        </w:rPr>
        <w:t xml:space="preserve"> </w:t>
      </w:r>
    </w:p>
    <w:p w:rsidR="00BC350B" w:rsidRPr="0016235F" w:rsidRDefault="00774334" w:rsidP="00774334">
      <w:pPr>
        <w:spacing w:before="120" w:after="120" w:line="360" w:lineRule="auto"/>
        <w:jc w:val="both"/>
        <w:rPr>
          <w:rFonts w:asciiTheme="majorHAnsi" w:hAnsiTheme="majorHAnsi"/>
          <w:color w:val="000000" w:themeColor="text1"/>
          <w:sz w:val="24"/>
          <w:szCs w:val="24"/>
        </w:rPr>
      </w:pPr>
      <w:r w:rsidRPr="0016235F">
        <w:rPr>
          <w:rFonts w:asciiTheme="majorHAnsi" w:hAnsiTheme="majorHAnsi"/>
          <w:color w:val="000000" w:themeColor="text1"/>
          <w:sz w:val="24"/>
          <w:szCs w:val="24"/>
        </w:rPr>
        <w:t>Plan değişikliği hazırlanan parsel</w:t>
      </w:r>
      <w:r w:rsidR="00BC350B" w:rsidRPr="0016235F">
        <w:rPr>
          <w:rFonts w:asciiTheme="majorHAnsi" w:hAnsiTheme="majorHAnsi"/>
          <w:color w:val="000000" w:themeColor="text1"/>
          <w:sz w:val="24"/>
          <w:szCs w:val="24"/>
        </w:rPr>
        <w:t>ler</w:t>
      </w:r>
      <w:r w:rsidR="009D0E54" w:rsidRPr="0016235F">
        <w:rPr>
          <w:rFonts w:asciiTheme="majorHAnsi" w:hAnsiTheme="majorHAnsi"/>
          <w:color w:val="000000" w:themeColor="text1"/>
          <w:sz w:val="24"/>
          <w:szCs w:val="24"/>
        </w:rPr>
        <w:t xml:space="preserve"> </w:t>
      </w:r>
      <w:r w:rsidRPr="0016235F">
        <w:rPr>
          <w:rFonts w:asciiTheme="majorHAnsi" w:hAnsiTheme="majorHAnsi"/>
          <w:color w:val="000000" w:themeColor="text1"/>
          <w:sz w:val="24"/>
          <w:szCs w:val="24"/>
        </w:rPr>
        <w:t>konum olarak</w:t>
      </w:r>
      <w:r w:rsidR="009D0E54" w:rsidRPr="0016235F">
        <w:rPr>
          <w:rFonts w:asciiTheme="majorHAnsi" w:hAnsiTheme="majorHAnsi"/>
          <w:color w:val="000000" w:themeColor="text1"/>
          <w:sz w:val="24"/>
          <w:szCs w:val="24"/>
        </w:rPr>
        <w:t xml:space="preserve"> </w:t>
      </w:r>
      <w:r w:rsidR="00B31D3C" w:rsidRPr="0016235F">
        <w:rPr>
          <w:rFonts w:asciiTheme="majorHAnsi" w:hAnsiTheme="majorHAnsi"/>
          <w:color w:val="000000" w:themeColor="text1"/>
          <w:sz w:val="24"/>
          <w:szCs w:val="24"/>
        </w:rPr>
        <w:t>Gemlik Serbes</w:t>
      </w:r>
      <w:r w:rsidR="00D566F1" w:rsidRPr="0016235F">
        <w:rPr>
          <w:rFonts w:asciiTheme="majorHAnsi" w:hAnsiTheme="majorHAnsi"/>
          <w:color w:val="000000" w:themeColor="text1"/>
          <w:sz w:val="24"/>
          <w:szCs w:val="24"/>
        </w:rPr>
        <w:t>t Bölgesinin</w:t>
      </w:r>
      <w:r w:rsidR="009941EA" w:rsidRPr="0016235F">
        <w:rPr>
          <w:rFonts w:asciiTheme="majorHAnsi" w:hAnsiTheme="majorHAnsi"/>
          <w:color w:val="000000" w:themeColor="text1"/>
          <w:sz w:val="24"/>
          <w:szCs w:val="24"/>
        </w:rPr>
        <w:t xml:space="preserve"> </w:t>
      </w:r>
      <w:r w:rsidR="00D566F1" w:rsidRPr="0016235F">
        <w:rPr>
          <w:rFonts w:asciiTheme="majorHAnsi" w:hAnsiTheme="majorHAnsi"/>
          <w:color w:val="000000" w:themeColor="text1"/>
          <w:sz w:val="24"/>
          <w:szCs w:val="24"/>
        </w:rPr>
        <w:t>2,5</w:t>
      </w:r>
      <w:r w:rsidR="009941EA" w:rsidRPr="0016235F">
        <w:rPr>
          <w:rFonts w:asciiTheme="majorHAnsi" w:hAnsiTheme="majorHAnsi"/>
          <w:color w:val="000000" w:themeColor="text1"/>
          <w:sz w:val="24"/>
          <w:szCs w:val="24"/>
        </w:rPr>
        <w:t xml:space="preserve"> </w:t>
      </w:r>
      <w:r w:rsidR="00D566F1" w:rsidRPr="0016235F">
        <w:rPr>
          <w:rFonts w:asciiTheme="majorHAnsi" w:hAnsiTheme="majorHAnsi"/>
          <w:color w:val="000000" w:themeColor="text1"/>
          <w:sz w:val="24"/>
          <w:szCs w:val="24"/>
        </w:rPr>
        <w:t xml:space="preserve">km </w:t>
      </w:r>
      <w:r w:rsidR="009941EA" w:rsidRPr="0016235F">
        <w:rPr>
          <w:rFonts w:asciiTheme="majorHAnsi" w:hAnsiTheme="majorHAnsi"/>
          <w:color w:val="000000" w:themeColor="text1"/>
          <w:sz w:val="24"/>
          <w:szCs w:val="24"/>
        </w:rPr>
        <w:t xml:space="preserve">doğusunda, Bursa-Yalova Karayolunun </w:t>
      </w:r>
      <w:r w:rsidR="00D566F1" w:rsidRPr="0016235F">
        <w:rPr>
          <w:rFonts w:asciiTheme="majorHAnsi" w:hAnsiTheme="majorHAnsi"/>
          <w:color w:val="000000" w:themeColor="text1"/>
          <w:sz w:val="24"/>
          <w:szCs w:val="24"/>
        </w:rPr>
        <w:t xml:space="preserve">400 </w:t>
      </w:r>
      <w:r w:rsidR="009941EA" w:rsidRPr="0016235F">
        <w:rPr>
          <w:rFonts w:asciiTheme="majorHAnsi" w:hAnsiTheme="majorHAnsi"/>
          <w:color w:val="000000" w:themeColor="text1"/>
          <w:sz w:val="24"/>
          <w:szCs w:val="24"/>
        </w:rPr>
        <w:t xml:space="preserve">m </w:t>
      </w:r>
      <w:r w:rsidR="00D566F1" w:rsidRPr="0016235F">
        <w:rPr>
          <w:rFonts w:asciiTheme="majorHAnsi" w:hAnsiTheme="majorHAnsi"/>
          <w:color w:val="000000" w:themeColor="text1"/>
          <w:sz w:val="24"/>
          <w:szCs w:val="24"/>
        </w:rPr>
        <w:t>doğusunda</w:t>
      </w:r>
      <w:r w:rsidR="009941EA" w:rsidRPr="0016235F">
        <w:rPr>
          <w:rFonts w:asciiTheme="majorHAnsi" w:hAnsiTheme="majorHAnsi"/>
          <w:color w:val="000000" w:themeColor="text1"/>
          <w:sz w:val="24"/>
          <w:szCs w:val="24"/>
        </w:rPr>
        <w:t xml:space="preserve"> yer almaktadır.</w:t>
      </w:r>
      <w:r w:rsidR="009D0E54" w:rsidRPr="0016235F">
        <w:rPr>
          <w:rFonts w:asciiTheme="majorHAnsi" w:hAnsiTheme="majorHAnsi"/>
          <w:color w:val="000000" w:themeColor="text1"/>
          <w:sz w:val="24"/>
          <w:szCs w:val="24"/>
        </w:rPr>
        <w:t xml:space="preserve"> </w:t>
      </w:r>
    </w:p>
    <w:p w:rsidR="00774334" w:rsidRPr="0016235F" w:rsidRDefault="00D566F1" w:rsidP="00774334">
      <w:pPr>
        <w:spacing w:before="120" w:after="120" w:line="360" w:lineRule="auto"/>
        <w:jc w:val="center"/>
        <w:rPr>
          <w:rFonts w:asciiTheme="majorHAnsi" w:hAnsiTheme="majorHAnsi"/>
          <w:color w:val="000000" w:themeColor="text1"/>
          <w:sz w:val="24"/>
          <w:szCs w:val="24"/>
        </w:rPr>
      </w:pPr>
      <w:r w:rsidRPr="0016235F">
        <w:rPr>
          <w:rFonts w:asciiTheme="majorHAnsi" w:hAnsiTheme="majorHAnsi"/>
          <w:noProof/>
          <w:color w:val="000000" w:themeColor="text1"/>
          <w:sz w:val="24"/>
          <w:szCs w:val="24"/>
          <w:lang w:eastAsia="tr-TR"/>
        </w:rPr>
        <w:drawing>
          <wp:inline distT="0" distB="0" distL="0" distR="0">
            <wp:extent cx="3566316" cy="5040000"/>
            <wp:effectExtent l="38100" t="19050" r="15084" b="27300"/>
            <wp:docPr id="2" name="Resim 1" descr="\\Tuer12\C\TUER_BİLGİ_İŞLER\GEMLİK\TADİLATLAR\2018_01_OCAK\01_eng_otoyol_pd\UYDU_FOTOĞRA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er12\C\TUER_BİLGİ_İŞLER\GEMLİK\TADİLATLAR\2018_01_OCAK\01_eng_otoyol_pd\UYDU_FOTOĞRAFI.jpg"/>
                    <pic:cNvPicPr>
                      <a:picLocks noChangeAspect="1" noChangeArrowheads="1"/>
                    </pic:cNvPicPr>
                  </pic:nvPicPr>
                  <pic:blipFill>
                    <a:blip r:embed="rId8" cstate="print"/>
                    <a:srcRect/>
                    <a:stretch>
                      <a:fillRect/>
                    </a:stretch>
                  </pic:blipFill>
                  <pic:spPr bwMode="auto">
                    <a:xfrm>
                      <a:off x="0" y="0"/>
                      <a:ext cx="3566316" cy="5040000"/>
                    </a:xfrm>
                    <a:prstGeom prst="rect">
                      <a:avLst/>
                    </a:prstGeom>
                    <a:noFill/>
                    <a:ln w="9525">
                      <a:solidFill>
                        <a:schemeClr val="tx1"/>
                      </a:solidFill>
                      <a:miter lim="800000"/>
                      <a:headEnd/>
                      <a:tailEnd/>
                    </a:ln>
                  </pic:spPr>
                </pic:pic>
              </a:graphicData>
            </a:graphic>
          </wp:inline>
        </w:drawing>
      </w:r>
    </w:p>
    <w:p w:rsidR="004674FB" w:rsidRPr="0016235F" w:rsidRDefault="004674FB" w:rsidP="00774334">
      <w:pPr>
        <w:spacing w:before="120" w:after="120" w:line="360" w:lineRule="auto"/>
        <w:jc w:val="center"/>
        <w:rPr>
          <w:rFonts w:asciiTheme="majorHAnsi" w:hAnsiTheme="majorHAnsi"/>
          <w:color w:val="000000" w:themeColor="text1"/>
          <w:sz w:val="24"/>
          <w:szCs w:val="24"/>
        </w:rPr>
      </w:pPr>
    </w:p>
    <w:p w:rsidR="004674FB" w:rsidRPr="0016235F" w:rsidRDefault="00FF6280" w:rsidP="00774334">
      <w:pPr>
        <w:spacing w:before="120" w:after="120" w:line="360" w:lineRule="auto"/>
        <w:jc w:val="center"/>
        <w:rPr>
          <w:rFonts w:asciiTheme="majorHAnsi" w:hAnsiTheme="majorHAnsi"/>
          <w:color w:val="000000" w:themeColor="text1"/>
          <w:sz w:val="24"/>
          <w:szCs w:val="24"/>
        </w:rPr>
      </w:pPr>
      <w:r w:rsidRPr="0016235F">
        <w:rPr>
          <w:rFonts w:asciiTheme="majorHAnsi" w:hAnsiTheme="majorHAnsi"/>
          <w:noProof/>
          <w:color w:val="000000" w:themeColor="text1"/>
          <w:sz w:val="24"/>
          <w:szCs w:val="24"/>
          <w:lang w:eastAsia="tr-TR"/>
        </w:rPr>
        <w:lastRenderedPageBreak/>
        <w:drawing>
          <wp:inline distT="0" distB="0" distL="0" distR="0">
            <wp:extent cx="5753100" cy="4067175"/>
            <wp:effectExtent l="19050" t="19050" r="19050" b="28575"/>
            <wp:docPr id="9" name="Resim 1" descr="C:\Documents and Settings\TUER2\Desktop\gemlik otoyol\RAPOR\RESİMLER\UYDU_GÖRÜNTÜS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TUER2\Desktop\gemlik otoyol\RAPOR\RESİMLER\UYDU_GÖRÜNTÜSÜ.jpg"/>
                    <pic:cNvPicPr>
                      <a:picLocks noChangeAspect="1" noChangeArrowheads="1"/>
                    </pic:cNvPicPr>
                  </pic:nvPicPr>
                  <pic:blipFill>
                    <a:blip r:embed="rId9" cstate="print"/>
                    <a:srcRect/>
                    <a:stretch>
                      <a:fillRect/>
                    </a:stretch>
                  </pic:blipFill>
                  <pic:spPr bwMode="auto">
                    <a:xfrm>
                      <a:off x="0" y="0"/>
                      <a:ext cx="5753100" cy="4067175"/>
                    </a:xfrm>
                    <a:prstGeom prst="rect">
                      <a:avLst/>
                    </a:prstGeom>
                    <a:noFill/>
                    <a:ln w="9525">
                      <a:solidFill>
                        <a:schemeClr val="tx1"/>
                      </a:solidFill>
                      <a:miter lim="800000"/>
                      <a:headEnd/>
                      <a:tailEnd/>
                    </a:ln>
                  </pic:spPr>
                </pic:pic>
              </a:graphicData>
            </a:graphic>
          </wp:inline>
        </w:drawing>
      </w:r>
    </w:p>
    <w:p w:rsidR="00774334" w:rsidRPr="0016235F" w:rsidRDefault="004674FB" w:rsidP="00774334">
      <w:pPr>
        <w:spacing w:before="120" w:after="120" w:line="360" w:lineRule="auto"/>
        <w:jc w:val="center"/>
        <w:rPr>
          <w:rFonts w:asciiTheme="majorHAnsi" w:hAnsiTheme="majorHAnsi"/>
          <w:i/>
          <w:color w:val="000000" w:themeColor="text1"/>
          <w:sz w:val="24"/>
          <w:szCs w:val="24"/>
        </w:rPr>
      </w:pPr>
      <w:r w:rsidRPr="0016235F">
        <w:rPr>
          <w:rFonts w:asciiTheme="majorHAnsi" w:hAnsiTheme="majorHAnsi"/>
          <w:i/>
          <w:color w:val="000000" w:themeColor="text1"/>
          <w:sz w:val="24"/>
          <w:szCs w:val="24"/>
        </w:rPr>
        <w:t>Planlama Alanı Hava Fotoğrafları</w:t>
      </w:r>
    </w:p>
    <w:p w:rsidR="000F6935" w:rsidRPr="0016235F" w:rsidRDefault="000F6935" w:rsidP="000F6935">
      <w:pPr>
        <w:spacing w:before="120" w:after="120" w:line="360" w:lineRule="auto"/>
        <w:jc w:val="both"/>
        <w:rPr>
          <w:rFonts w:asciiTheme="majorHAnsi" w:hAnsiTheme="majorHAnsi" w:cs="Tahoma"/>
          <w:bCs/>
          <w:color w:val="000000" w:themeColor="text1"/>
          <w:sz w:val="24"/>
          <w:szCs w:val="24"/>
        </w:rPr>
      </w:pPr>
      <w:proofErr w:type="gramStart"/>
      <w:r w:rsidRPr="0016235F">
        <w:rPr>
          <w:rFonts w:asciiTheme="majorHAnsi" w:hAnsiTheme="majorHAnsi" w:cs="Tahoma"/>
          <w:bCs/>
          <w:color w:val="000000" w:themeColor="text1"/>
          <w:sz w:val="24"/>
          <w:szCs w:val="24"/>
        </w:rPr>
        <w:t xml:space="preserve">Bursa Büyükşehir Belediyesi’nin 17.06.2016 tarih 1302 ve Gemlik İlçesi </w:t>
      </w:r>
      <w:proofErr w:type="spellStart"/>
      <w:r w:rsidRPr="0016235F">
        <w:rPr>
          <w:rFonts w:asciiTheme="majorHAnsi" w:hAnsiTheme="majorHAnsi" w:cs="Tahoma"/>
          <w:bCs/>
          <w:color w:val="000000" w:themeColor="text1"/>
          <w:sz w:val="24"/>
          <w:szCs w:val="24"/>
        </w:rPr>
        <w:t>Engürücük</w:t>
      </w:r>
      <w:proofErr w:type="spellEnd"/>
      <w:r w:rsidRPr="0016235F">
        <w:rPr>
          <w:rFonts w:asciiTheme="majorHAnsi" w:hAnsiTheme="majorHAnsi" w:cs="Tahoma"/>
          <w:bCs/>
          <w:color w:val="000000" w:themeColor="text1"/>
          <w:sz w:val="24"/>
          <w:szCs w:val="24"/>
        </w:rPr>
        <w:t xml:space="preserve"> Ve Kurtul Mahalleri Depolama Alanları 1/1000 Ölçekli Revizyon Uygulama İmar Planında kapsamında kalan; İlçemiz </w:t>
      </w:r>
      <w:proofErr w:type="spellStart"/>
      <w:r w:rsidRPr="0016235F">
        <w:rPr>
          <w:rFonts w:asciiTheme="majorHAnsi" w:hAnsiTheme="majorHAnsi" w:cs="Tahoma"/>
          <w:bCs/>
          <w:color w:val="000000" w:themeColor="text1"/>
          <w:sz w:val="24"/>
          <w:szCs w:val="24"/>
        </w:rPr>
        <w:t>Engürücük</w:t>
      </w:r>
      <w:proofErr w:type="spellEnd"/>
      <w:r w:rsidRPr="0016235F">
        <w:rPr>
          <w:rFonts w:asciiTheme="majorHAnsi" w:hAnsiTheme="majorHAnsi" w:cs="Tahoma"/>
          <w:bCs/>
          <w:color w:val="000000" w:themeColor="text1"/>
          <w:sz w:val="24"/>
          <w:szCs w:val="24"/>
        </w:rPr>
        <w:t xml:space="preserve"> ve Hisar Mahalleleri H22A08C/3D-4B-4C paftalar 119-122, 124, 140, 2063, 2173, 2371, 2376, 2376 parsel ile Hisar Mahallesi H22A08C3A pafta 190 ada 19, 21 parsellerin bulunduğu alanda otoyol kamulaştırması ihtiyacı duyulan alanların imar planına işlenmesi Karayolları Genel Müdürlüğü, Kamu Özel Sektör Ortaklığı Bölge Müdürlüğü’nün 29.07.2016 tarih E.180510 sayılı yazısı ile talep edilmektedir.  </w:t>
      </w:r>
      <w:proofErr w:type="gramEnd"/>
    </w:p>
    <w:p w:rsidR="000F6935" w:rsidRPr="0016235F" w:rsidRDefault="000F6935" w:rsidP="000F6935">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color w:val="000000" w:themeColor="text1"/>
          <w:sz w:val="24"/>
          <w:szCs w:val="24"/>
        </w:rPr>
        <w:t xml:space="preserve">İlgili başvuru ile İlçemiz </w:t>
      </w:r>
      <w:proofErr w:type="spellStart"/>
      <w:r w:rsidRPr="0016235F">
        <w:rPr>
          <w:rFonts w:asciiTheme="majorHAnsi" w:hAnsiTheme="majorHAnsi" w:cs="Tahoma"/>
          <w:color w:val="000000" w:themeColor="text1"/>
          <w:sz w:val="24"/>
          <w:szCs w:val="24"/>
        </w:rPr>
        <w:t>Engürücük</w:t>
      </w:r>
      <w:proofErr w:type="spellEnd"/>
      <w:r w:rsidRPr="0016235F">
        <w:rPr>
          <w:rFonts w:asciiTheme="majorHAnsi" w:hAnsiTheme="majorHAnsi" w:cs="Tahoma"/>
          <w:color w:val="000000" w:themeColor="text1"/>
          <w:sz w:val="24"/>
          <w:szCs w:val="24"/>
        </w:rPr>
        <w:t xml:space="preserve"> ve Hisar Mahalleleri H22A08C/3D-4B-4C paftalar 119-122, 124, 140, 2063, 2173, 2371, 2376, 2376 parsel ile Hisar Mahallesi H22A08C3A pafta 190 ada 19, 21 parsellerin bulunduğu alanda otoyol kamulaştırması ihtiyacı duyulan alanların imar planına işlenmesi önerilmektedir.</w:t>
      </w:r>
    </w:p>
    <w:p w:rsidR="00F16ABF" w:rsidRPr="0016235F" w:rsidRDefault="00F16ABF" w:rsidP="00774334">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Tahoma"/>
          <w:color w:val="000000" w:themeColor="text1"/>
          <w:sz w:val="24"/>
          <w:szCs w:val="24"/>
        </w:rPr>
        <w:t xml:space="preserve">Alt ölçekli planda </w:t>
      </w:r>
      <w:r w:rsidR="00A66F54" w:rsidRPr="0016235F">
        <w:rPr>
          <w:rFonts w:asciiTheme="majorHAnsi" w:hAnsiTheme="majorHAnsi" w:cs="Tahoma"/>
          <w:color w:val="000000" w:themeColor="text1"/>
          <w:sz w:val="24"/>
          <w:szCs w:val="24"/>
        </w:rPr>
        <w:t xml:space="preserve">talebin değerlendirilmesi amacıyla </w:t>
      </w:r>
      <w:r w:rsidR="00C21EFF" w:rsidRPr="0016235F">
        <w:rPr>
          <w:rFonts w:asciiTheme="majorHAnsi" w:hAnsiTheme="majorHAnsi" w:cs="Tahoma"/>
          <w:color w:val="000000" w:themeColor="text1"/>
          <w:sz w:val="24"/>
          <w:szCs w:val="24"/>
        </w:rPr>
        <w:t xml:space="preserve">1/1000 ölçekli uygulama imar planı değişikliği </w:t>
      </w:r>
      <w:r w:rsidRPr="0016235F">
        <w:rPr>
          <w:rFonts w:asciiTheme="majorHAnsi" w:hAnsiTheme="majorHAnsi" w:cs="Tahoma"/>
          <w:color w:val="000000" w:themeColor="text1"/>
          <w:sz w:val="24"/>
          <w:szCs w:val="24"/>
        </w:rPr>
        <w:t xml:space="preserve">hazırlanmış olup plan kademelenmesi gereğince </w:t>
      </w:r>
      <w:r w:rsidR="007D1650" w:rsidRPr="0016235F">
        <w:rPr>
          <w:rFonts w:asciiTheme="majorHAnsi" w:hAnsiTheme="majorHAnsi" w:cs="Tahoma"/>
          <w:color w:val="000000" w:themeColor="text1"/>
          <w:sz w:val="24"/>
          <w:szCs w:val="24"/>
        </w:rPr>
        <w:t xml:space="preserve">1/5000 Ölçekli Nazım </w:t>
      </w:r>
      <w:r w:rsidR="007D1650" w:rsidRPr="0016235F">
        <w:rPr>
          <w:rFonts w:asciiTheme="majorHAnsi" w:hAnsiTheme="majorHAnsi" w:cs="Tahoma"/>
          <w:color w:val="000000" w:themeColor="text1"/>
          <w:sz w:val="24"/>
          <w:szCs w:val="24"/>
        </w:rPr>
        <w:lastRenderedPageBreak/>
        <w:t>İmar Planı H22A08B/H22A13B paftalar, 119 – 190 adalar muhtelif parseller</w:t>
      </w:r>
      <w:r w:rsidR="00B673D9" w:rsidRPr="0016235F">
        <w:rPr>
          <w:rFonts w:asciiTheme="majorHAnsi" w:hAnsiTheme="majorHAnsi" w:cs="Tahoma"/>
          <w:color w:val="000000" w:themeColor="text1"/>
          <w:sz w:val="24"/>
          <w:szCs w:val="24"/>
        </w:rPr>
        <w:t>de</w:t>
      </w:r>
      <w:r w:rsidR="007D1650" w:rsidRPr="0016235F">
        <w:rPr>
          <w:rFonts w:asciiTheme="majorHAnsi" w:hAnsiTheme="majorHAnsi" w:cs="Tahoma"/>
          <w:color w:val="000000" w:themeColor="text1"/>
          <w:sz w:val="24"/>
          <w:szCs w:val="24"/>
        </w:rPr>
        <w:t xml:space="preserve"> </w:t>
      </w:r>
      <w:r w:rsidR="00B673D9" w:rsidRPr="0016235F">
        <w:rPr>
          <w:rFonts w:asciiTheme="majorHAnsi" w:hAnsiTheme="majorHAnsi" w:cs="Tahoma"/>
          <w:color w:val="000000" w:themeColor="text1"/>
          <w:sz w:val="24"/>
          <w:szCs w:val="24"/>
        </w:rPr>
        <w:t>belirtilen değişiklikler işlenmiştir.</w:t>
      </w:r>
    </w:p>
    <w:p w:rsidR="009D6D3E" w:rsidRPr="0016235F" w:rsidRDefault="00774334" w:rsidP="00774334">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Arial"/>
          <w:b/>
          <w:color w:val="000000" w:themeColor="text1"/>
          <w:sz w:val="24"/>
          <w:szCs w:val="24"/>
        </w:rPr>
        <w:t>Planlama Alanı 1/25000 Plan Durumu:</w:t>
      </w:r>
      <w:r w:rsidR="00A66F54" w:rsidRPr="0016235F">
        <w:rPr>
          <w:rFonts w:asciiTheme="majorHAnsi" w:hAnsiTheme="majorHAnsi" w:cs="Arial"/>
          <w:b/>
          <w:color w:val="000000" w:themeColor="text1"/>
          <w:sz w:val="24"/>
          <w:szCs w:val="24"/>
        </w:rPr>
        <w:t xml:space="preserve"> </w:t>
      </w:r>
    </w:p>
    <w:p w:rsidR="00774334" w:rsidRPr="0016235F" w:rsidRDefault="00774334" w:rsidP="00774334">
      <w:pPr>
        <w:spacing w:before="120" w:after="120" w:line="360" w:lineRule="auto"/>
        <w:jc w:val="both"/>
        <w:rPr>
          <w:rFonts w:asciiTheme="majorHAnsi" w:hAnsiTheme="majorHAnsi" w:cs="Arial"/>
          <w:color w:val="000000" w:themeColor="text1"/>
          <w:sz w:val="24"/>
          <w:szCs w:val="24"/>
        </w:rPr>
      </w:pPr>
      <w:r w:rsidRPr="0016235F">
        <w:rPr>
          <w:rFonts w:asciiTheme="majorHAnsi" w:hAnsiTheme="majorHAnsi" w:cs="Arial"/>
          <w:color w:val="000000" w:themeColor="text1"/>
          <w:sz w:val="24"/>
          <w:szCs w:val="24"/>
        </w:rPr>
        <w:t>Plan değişikliği hazırlanan parsel</w:t>
      </w:r>
      <w:r w:rsidR="00A66F54" w:rsidRPr="0016235F">
        <w:rPr>
          <w:rFonts w:asciiTheme="majorHAnsi" w:hAnsiTheme="majorHAnsi" w:cs="Arial"/>
          <w:color w:val="000000" w:themeColor="text1"/>
          <w:sz w:val="24"/>
          <w:szCs w:val="24"/>
        </w:rPr>
        <w:t>ler</w:t>
      </w:r>
      <w:r w:rsidR="00C21EFF" w:rsidRPr="0016235F">
        <w:rPr>
          <w:rFonts w:asciiTheme="majorHAnsi" w:hAnsiTheme="majorHAnsi" w:cs="Arial"/>
          <w:color w:val="000000" w:themeColor="text1"/>
          <w:sz w:val="24"/>
          <w:szCs w:val="24"/>
        </w:rPr>
        <w:t xml:space="preserve"> </w:t>
      </w:r>
      <w:r w:rsidRPr="0016235F">
        <w:rPr>
          <w:rFonts w:asciiTheme="majorHAnsi" w:hAnsiTheme="majorHAnsi" w:cs="Arial"/>
          <w:color w:val="000000" w:themeColor="text1"/>
          <w:sz w:val="24"/>
          <w:szCs w:val="24"/>
        </w:rPr>
        <w:t xml:space="preserve">Gemlik 1/25000 ölçekli Nazım İmar Planında </w:t>
      </w:r>
      <w:r w:rsidR="005C5F97" w:rsidRPr="0016235F">
        <w:rPr>
          <w:rFonts w:asciiTheme="majorHAnsi" w:hAnsiTheme="majorHAnsi" w:cs="Arial"/>
          <w:color w:val="000000" w:themeColor="text1"/>
          <w:sz w:val="24"/>
          <w:szCs w:val="24"/>
        </w:rPr>
        <w:t>Konut Dışı Kentsel Çalışma</w:t>
      </w:r>
      <w:r w:rsidRPr="0016235F">
        <w:rPr>
          <w:rFonts w:asciiTheme="majorHAnsi" w:hAnsiTheme="majorHAnsi" w:cs="Arial"/>
          <w:color w:val="000000" w:themeColor="text1"/>
          <w:sz w:val="24"/>
          <w:szCs w:val="24"/>
        </w:rPr>
        <w:t xml:space="preserve"> Alanı</w:t>
      </w:r>
      <w:r w:rsidR="00C21EFF" w:rsidRPr="0016235F">
        <w:rPr>
          <w:rFonts w:asciiTheme="majorHAnsi" w:hAnsiTheme="majorHAnsi" w:cs="Arial"/>
          <w:color w:val="000000" w:themeColor="text1"/>
          <w:sz w:val="24"/>
          <w:szCs w:val="24"/>
        </w:rPr>
        <w:t xml:space="preserve"> </w:t>
      </w:r>
      <w:r w:rsidR="005C5F97" w:rsidRPr="0016235F">
        <w:rPr>
          <w:rFonts w:asciiTheme="majorHAnsi" w:hAnsiTheme="majorHAnsi" w:cs="Arial"/>
          <w:color w:val="000000" w:themeColor="text1"/>
          <w:sz w:val="24"/>
          <w:szCs w:val="24"/>
        </w:rPr>
        <w:t xml:space="preserve">ve Yol Koruma Alanı </w:t>
      </w:r>
      <w:r w:rsidRPr="0016235F">
        <w:rPr>
          <w:rFonts w:asciiTheme="majorHAnsi" w:hAnsiTheme="majorHAnsi" w:cs="Arial"/>
          <w:color w:val="000000" w:themeColor="text1"/>
          <w:sz w:val="24"/>
          <w:szCs w:val="24"/>
        </w:rPr>
        <w:t>olarak planlıdır.</w:t>
      </w:r>
    </w:p>
    <w:p w:rsidR="00774334" w:rsidRPr="0016235F" w:rsidRDefault="00D3400F" w:rsidP="00A66F54">
      <w:pPr>
        <w:pStyle w:val="ListeParagraf"/>
        <w:spacing w:after="0" w:line="240" w:lineRule="auto"/>
        <w:ind w:left="0"/>
        <w:jc w:val="center"/>
        <w:rPr>
          <w:rFonts w:ascii="Arial" w:hAnsi="Arial" w:cs="Arial"/>
          <w:color w:val="000000" w:themeColor="text1"/>
          <w:sz w:val="24"/>
          <w:szCs w:val="24"/>
        </w:rPr>
      </w:pPr>
      <w:r>
        <w:rPr>
          <w:rFonts w:ascii="Arial" w:hAnsi="Arial" w:cs="Arial"/>
          <w:noProof/>
          <w:color w:val="000000" w:themeColor="text1"/>
          <w:sz w:val="24"/>
          <w:szCs w:val="24"/>
          <w:lang w:eastAsia="tr-TR"/>
        </w:rPr>
        <w:pict>
          <v:oval id="_x0000_s1026" style="position:absolute;left:0;text-align:left;margin-left:109.7pt;margin-top:336.4pt;width:1in;height:1in;z-index:251658240" filled="f" strokecolor="blue" strokeweight="1.5pt"/>
        </w:pict>
      </w:r>
      <w:r w:rsidR="005C5F97" w:rsidRPr="0016235F">
        <w:rPr>
          <w:rFonts w:ascii="Arial" w:hAnsi="Arial" w:cs="Arial"/>
          <w:noProof/>
          <w:color w:val="000000" w:themeColor="text1"/>
          <w:sz w:val="24"/>
          <w:szCs w:val="24"/>
          <w:lang w:eastAsia="tr-TR"/>
        </w:rPr>
        <w:drawing>
          <wp:inline distT="0" distB="0" distL="0" distR="0">
            <wp:extent cx="4326805" cy="6120000"/>
            <wp:effectExtent l="38100" t="19050" r="16595" b="14100"/>
            <wp:docPr id="3" name="Resim 2" descr="\\Tuer12\C\TUER_BİLGİ_İŞLER\GEMLİK\TADİLATLAR\2018_01_OCAK\01_eng_otoyol_pd\ONAYLI_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uer12\C\TUER_BİLGİ_İŞLER\GEMLİK\TADİLATLAR\2018_01_OCAK\01_eng_otoyol_pd\ONAYLI_25000.jpg"/>
                    <pic:cNvPicPr>
                      <a:picLocks noChangeAspect="1" noChangeArrowheads="1"/>
                    </pic:cNvPicPr>
                  </pic:nvPicPr>
                  <pic:blipFill>
                    <a:blip r:embed="rId10" cstate="print"/>
                    <a:srcRect/>
                    <a:stretch>
                      <a:fillRect/>
                    </a:stretch>
                  </pic:blipFill>
                  <pic:spPr bwMode="auto">
                    <a:xfrm>
                      <a:off x="0" y="0"/>
                      <a:ext cx="4326805" cy="6120000"/>
                    </a:xfrm>
                    <a:prstGeom prst="rect">
                      <a:avLst/>
                    </a:prstGeom>
                    <a:noFill/>
                    <a:ln w="9525">
                      <a:solidFill>
                        <a:schemeClr val="tx1"/>
                      </a:solidFill>
                      <a:miter lim="800000"/>
                      <a:headEnd/>
                      <a:tailEnd/>
                    </a:ln>
                  </pic:spPr>
                </pic:pic>
              </a:graphicData>
            </a:graphic>
          </wp:inline>
        </w:drawing>
      </w:r>
    </w:p>
    <w:p w:rsidR="00774334" w:rsidRPr="0016235F" w:rsidRDefault="00774334" w:rsidP="00A66F54">
      <w:pPr>
        <w:pStyle w:val="ListeParagraf"/>
        <w:spacing w:after="0" w:line="240" w:lineRule="auto"/>
        <w:jc w:val="center"/>
        <w:rPr>
          <w:rFonts w:asciiTheme="majorHAnsi" w:hAnsiTheme="majorHAnsi" w:cs="Arial"/>
          <w:i/>
          <w:color w:val="000000" w:themeColor="text1"/>
          <w:sz w:val="24"/>
          <w:szCs w:val="24"/>
        </w:rPr>
      </w:pPr>
      <w:r w:rsidRPr="0016235F">
        <w:rPr>
          <w:rFonts w:asciiTheme="majorHAnsi" w:hAnsiTheme="majorHAnsi" w:cs="Arial"/>
          <w:i/>
          <w:color w:val="000000" w:themeColor="text1"/>
          <w:sz w:val="24"/>
          <w:szCs w:val="24"/>
        </w:rPr>
        <w:t>Onaylı 1</w:t>
      </w:r>
      <w:r w:rsidR="00C21EFF" w:rsidRPr="0016235F">
        <w:rPr>
          <w:rFonts w:asciiTheme="majorHAnsi" w:hAnsiTheme="majorHAnsi" w:cs="Arial"/>
          <w:i/>
          <w:color w:val="000000" w:themeColor="text1"/>
          <w:sz w:val="24"/>
          <w:szCs w:val="24"/>
        </w:rPr>
        <w:t>/25000 Ölçekli Nazım İmar Planı</w:t>
      </w:r>
    </w:p>
    <w:p w:rsidR="009D6D3E" w:rsidRPr="0016235F" w:rsidRDefault="009D6D3E" w:rsidP="00A66F54">
      <w:pPr>
        <w:pStyle w:val="ListeParagraf"/>
        <w:spacing w:after="0" w:line="240" w:lineRule="auto"/>
        <w:jc w:val="center"/>
        <w:rPr>
          <w:rFonts w:asciiTheme="majorHAnsi" w:hAnsiTheme="majorHAnsi" w:cs="Arial"/>
          <w:i/>
          <w:color w:val="000000" w:themeColor="text1"/>
          <w:sz w:val="24"/>
          <w:szCs w:val="24"/>
        </w:rPr>
      </w:pPr>
    </w:p>
    <w:p w:rsidR="0053040B" w:rsidRPr="0016235F" w:rsidRDefault="0053040B" w:rsidP="009D6D3E">
      <w:pPr>
        <w:spacing w:before="120" w:after="120" w:line="360" w:lineRule="auto"/>
        <w:jc w:val="both"/>
        <w:rPr>
          <w:rFonts w:asciiTheme="majorHAnsi" w:hAnsiTheme="majorHAnsi" w:cs="Arial"/>
          <w:b/>
          <w:color w:val="000000" w:themeColor="text1"/>
          <w:sz w:val="24"/>
          <w:szCs w:val="24"/>
        </w:rPr>
      </w:pPr>
    </w:p>
    <w:p w:rsidR="0053040B" w:rsidRPr="0016235F" w:rsidRDefault="0053040B" w:rsidP="009D6D3E">
      <w:pPr>
        <w:spacing w:before="120" w:after="120" w:line="360" w:lineRule="auto"/>
        <w:jc w:val="both"/>
        <w:rPr>
          <w:rFonts w:asciiTheme="majorHAnsi" w:hAnsiTheme="majorHAnsi" w:cs="Arial"/>
          <w:b/>
          <w:color w:val="000000" w:themeColor="text1"/>
          <w:sz w:val="24"/>
          <w:szCs w:val="24"/>
        </w:rPr>
      </w:pPr>
    </w:p>
    <w:p w:rsidR="009D6D3E" w:rsidRPr="0016235F" w:rsidRDefault="00774334" w:rsidP="009D6D3E">
      <w:pPr>
        <w:spacing w:before="120" w:after="120" w:line="360" w:lineRule="auto"/>
        <w:jc w:val="both"/>
        <w:rPr>
          <w:rFonts w:asciiTheme="majorHAnsi" w:hAnsiTheme="majorHAnsi" w:cs="Arial"/>
          <w:b/>
          <w:color w:val="000000" w:themeColor="text1"/>
          <w:sz w:val="24"/>
          <w:szCs w:val="24"/>
        </w:rPr>
      </w:pPr>
      <w:r w:rsidRPr="0016235F">
        <w:rPr>
          <w:rFonts w:asciiTheme="majorHAnsi" w:hAnsiTheme="majorHAnsi" w:cs="Arial"/>
          <w:b/>
          <w:color w:val="000000" w:themeColor="text1"/>
          <w:sz w:val="24"/>
          <w:szCs w:val="24"/>
        </w:rPr>
        <w:lastRenderedPageBreak/>
        <w:t>Planlama Alanı 1/5000 Plan Durumu:</w:t>
      </w:r>
      <w:r w:rsidR="00C21EFF" w:rsidRPr="0016235F">
        <w:rPr>
          <w:rFonts w:asciiTheme="majorHAnsi" w:hAnsiTheme="majorHAnsi" w:cs="Arial"/>
          <w:b/>
          <w:color w:val="000000" w:themeColor="text1"/>
          <w:sz w:val="24"/>
          <w:szCs w:val="24"/>
        </w:rPr>
        <w:t xml:space="preserve"> </w:t>
      </w:r>
    </w:p>
    <w:p w:rsidR="00774334" w:rsidRPr="0016235F" w:rsidRDefault="00774334" w:rsidP="00BA7AC0">
      <w:pPr>
        <w:spacing w:before="120" w:after="120" w:line="360" w:lineRule="auto"/>
        <w:jc w:val="both"/>
        <w:rPr>
          <w:rFonts w:ascii="Tahoma" w:hAnsi="Tahoma" w:cs="Tahoma"/>
          <w:color w:val="000000" w:themeColor="text1"/>
          <w:sz w:val="24"/>
          <w:szCs w:val="24"/>
        </w:rPr>
      </w:pPr>
      <w:r w:rsidRPr="0016235F">
        <w:rPr>
          <w:rFonts w:asciiTheme="majorHAnsi" w:hAnsiTheme="majorHAnsi" w:cs="Arial"/>
          <w:color w:val="000000" w:themeColor="text1"/>
          <w:sz w:val="24"/>
          <w:szCs w:val="24"/>
        </w:rPr>
        <w:t xml:space="preserve">Plan değişikliği hazırlanan </w:t>
      </w:r>
      <w:r w:rsidR="00BB4E7C" w:rsidRPr="0016235F">
        <w:rPr>
          <w:rFonts w:asciiTheme="majorHAnsi" w:hAnsiTheme="majorHAnsi" w:cs="Arial"/>
          <w:color w:val="000000" w:themeColor="text1"/>
          <w:sz w:val="24"/>
          <w:szCs w:val="24"/>
        </w:rPr>
        <w:t>parsel</w:t>
      </w:r>
      <w:r w:rsidR="00A66F54" w:rsidRPr="0016235F">
        <w:rPr>
          <w:rFonts w:asciiTheme="majorHAnsi" w:hAnsiTheme="majorHAnsi" w:cs="Arial"/>
          <w:color w:val="000000" w:themeColor="text1"/>
          <w:sz w:val="24"/>
          <w:szCs w:val="24"/>
        </w:rPr>
        <w:t>ler</w:t>
      </w:r>
      <w:r w:rsidR="00C21EFF" w:rsidRPr="0016235F">
        <w:rPr>
          <w:rFonts w:asciiTheme="majorHAnsi" w:hAnsiTheme="majorHAnsi" w:cs="Arial"/>
          <w:color w:val="000000" w:themeColor="text1"/>
          <w:sz w:val="24"/>
          <w:szCs w:val="24"/>
        </w:rPr>
        <w:t xml:space="preserve"> </w:t>
      </w:r>
      <w:r w:rsidRPr="0016235F">
        <w:rPr>
          <w:rFonts w:asciiTheme="majorHAnsi" w:hAnsiTheme="majorHAnsi" w:cs="Arial"/>
          <w:color w:val="000000" w:themeColor="text1"/>
          <w:sz w:val="24"/>
          <w:szCs w:val="24"/>
        </w:rPr>
        <w:t>Gemlik 1/5000 Ölçekli Nazım İmar Planında</w:t>
      </w:r>
      <w:r w:rsidR="00C21EFF" w:rsidRPr="0016235F">
        <w:rPr>
          <w:rFonts w:asciiTheme="majorHAnsi" w:hAnsiTheme="majorHAnsi" w:cs="Arial"/>
          <w:color w:val="000000" w:themeColor="text1"/>
          <w:sz w:val="24"/>
          <w:szCs w:val="24"/>
        </w:rPr>
        <w:t xml:space="preserve"> </w:t>
      </w:r>
      <w:r w:rsidR="00BA3F9B" w:rsidRPr="0016235F">
        <w:rPr>
          <w:rFonts w:asciiTheme="majorHAnsi" w:hAnsiTheme="majorHAnsi" w:cs="Tahoma"/>
          <w:color w:val="000000" w:themeColor="text1"/>
          <w:sz w:val="24"/>
          <w:szCs w:val="24"/>
        </w:rPr>
        <w:t xml:space="preserve">Konut Dışı Kentsel Çalışma </w:t>
      </w:r>
      <w:r w:rsidR="0053040B" w:rsidRPr="0016235F">
        <w:rPr>
          <w:rFonts w:asciiTheme="majorHAnsi" w:hAnsiTheme="majorHAnsi" w:cs="Tahoma"/>
          <w:color w:val="000000" w:themeColor="text1"/>
          <w:sz w:val="24"/>
          <w:szCs w:val="24"/>
        </w:rPr>
        <w:t xml:space="preserve">Alanı, Belediye Hizmet Alanı </w:t>
      </w:r>
      <w:r w:rsidR="00BA3F9B" w:rsidRPr="0016235F">
        <w:rPr>
          <w:rFonts w:asciiTheme="majorHAnsi" w:hAnsiTheme="majorHAnsi" w:cs="Tahoma"/>
          <w:color w:val="000000" w:themeColor="text1"/>
          <w:sz w:val="24"/>
          <w:szCs w:val="24"/>
        </w:rPr>
        <w:t xml:space="preserve">ve Yol </w:t>
      </w:r>
      <w:r w:rsidR="00C21EFF" w:rsidRPr="0016235F">
        <w:rPr>
          <w:rFonts w:asciiTheme="majorHAnsi" w:hAnsiTheme="majorHAnsi" w:cs="Tahoma"/>
          <w:color w:val="000000" w:themeColor="text1"/>
          <w:sz w:val="24"/>
          <w:szCs w:val="24"/>
        </w:rPr>
        <w:t>olarak planlıdır.</w:t>
      </w:r>
      <w:r w:rsidR="009D6D3E" w:rsidRPr="0016235F">
        <w:rPr>
          <w:rFonts w:ascii="Tahoma" w:hAnsi="Tahoma" w:cs="Tahoma"/>
          <w:color w:val="000000" w:themeColor="text1"/>
          <w:sz w:val="24"/>
          <w:szCs w:val="24"/>
        </w:rPr>
        <w:tab/>
      </w:r>
    </w:p>
    <w:p w:rsidR="002C5FD9" w:rsidRPr="0016235F" w:rsidRDefault="00E0030D" w:rsidP="00C21EFF">
      <w:pPr>
        <w:spacing w:after="0" w:line="240" w:lineRule="auto"/>
        <w:jc w:val="center"/>
        <w:rPr>
          <w:rFonts w:asciiTheme="majorHAnsi" w:hAnsiTheme="majorHAnsi" w:cs="Arial"/>
          <w:i/>
          <w:color w:val="000000" w:themeColor="text1"/>
          <w:sz w:val="24"/>
          <w:szCs w:val="24"/>
        </w:rPr>
      </w:pPr>
      <w:r w:rsidRPr="0016235F">
        <w:rPr>
          <w:rFonts w:asciiTheme="majorHAnsi" w:hAnsiTheme="majorHAnsi" w:cs="Arial"/>
          <w:i/>
          <w:noProof/>
          <w:color w:val="000000" w:themeColor="text1"/>
          <w:sz w:val="24"/>
          <w:szCs w:val="24"/>
          <w:lang w:eastAsia="tr-TR"/>
        </w:rPr>
        <w:drawing>
          <wp:inline distT="0" distB="0" distL="0" distR="0">
            <wp:extent cx="4585263" cy="6480000"/>
            <wp:effectExtent l="38100" t="19050" r="24837" b="16050"/>
            <wp:docPr id="10" name="Resim 2" descr="C:\Documents and Settings\TUER2\Desktop\gemlik otoyol\RAPOR\RESİMLER\5000_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TUER2\Desktop\gemlik otoyol\RAPOR\RESİMLER\5000_OP.jpg"/>
                    <pic:cNvPicPr>
                      <a:picLocks noChangeAspect="1" noChangeArrowheads="1"/>
                    </pic:cNvPicPr>
                  </pic:nvPicPr>
                  <pic:blipFill>
                    <a:blip r:embed="rId11" cstate="print"/>
                    <a:srcRect/>
                    <a:stretch>
                      <a:fillRect/>
                    </a:stretch>
                  </pic:blipFill>
                  <pic:spPr bwMode="auto">
                    <a:xfrm>
                      <a:off x="0" y="0"/>
                      <a:ext cx="4585263" cy="6480000"/>
                    </a:xfrm>
                    <a:prstGeom prst="rect">
                      <a:avLst/>
                    </a:prstGeom>
                    <a:noFill/>
                    <a:ln w="9525">
                      <a:solidFill>
                        <a:schemeClr val="tx1"/>
                      </a:solidFill>
                      <a:miter lim="800000"/>
                      <a:headEnd/>
                      <a:tailEnd/>
                    </a:ln>
                  </pic:spPr>
                </pic:pic>
              </a:graphicData>
            </a:graphic>
          </wp:inline>
        </w:drawing>
      </w:r>
    </w:p>
    <w:p w:rsidR="00774334" w:rsidRPr="0016235F" w:rsidRDefault="00774334" w:rsidP="00C21EFF">
      <w:pPr>
        <w:spacing w:after="0" w:line="240" w:lineRule="auto"/>
        <w:jc w:val="center"/>
        <w:rPr>
          <w:rFonts w:asciiTheme="majorHAnsi" w:hAnsiTheme="majorHAnsi" w:cs="Arial"/>
          <w:i/>
          <w:color w:val="000000" w:themeColor="text1"/>
          <w:sz w:val="24"/>
          <w:szCs w:val="24"/>
        </w:rPr>
      </w:pPr>
      <w:r w:rsidRPr="0016235F">
        <w:rPr>
          <w:rFonts w:asciiTheme="majorHAnsi" w:hAnsiTheme="majorHAnsi" w:cs="Arial"/>
          <w:i/>
          <w:color w:val="000000" w:themeColor="text1"/>
          <w:sz w:val="24"/>
          <w:szCs w:val="24"/>
        </w:rPr>
        <w:t>Onaylı 1/5000</w:t>
      </w:r>
      <w:r w:rsidR="00C21EFF" w:rsidRPr="0016235F">
        <w:rPr>
          <w:rFonts w:asciiTheme="majorHAnsi" w:hAnsiTheme="majorHAnsi" w:cs="Arial"/>
          <w:i/>
          <w:color w:val="000000" w:themeColor="text1"/>
          <w:sz w:val="24"/>
          <w:szCs w:val="24"/>
        </w:rPr>
        <w:t xml:space="preserve"> Ölçekli Nazım İmar Planı</w:t>
      </w:r>
    </w:p>
    <w:p w:rsidR="002E4E08" w:rsidRPr="0016235F" w:rsidRDefault="002E4E08" w:rsidP="00C21EFF">
      <w:pPr>
        <w:spacing w:before="120" w:after="120" w:line="360" w:lineRule="auto"/>
        <w:jc w:val="both"/>
        <w:rPr>
          <w:rFonts w:asciiTheme="majorHAnsi" w:hAnsiTheme="majorHAnsi" w:cs="Arial"/>
          <w:b/>
          <w:color w:val="000000" w:themeColor="text1"/>
          <w:sz w:val="24"/>
          <w:szCs w:val="24"/>
        </w:rPr>
      </w:pPr>
    </w:p>
    <w:p w:rsidR="009D0E54" w:rsidRPr="0016235F" w:rsidRDefault="009D0E54" w:rsidP="00774334">
      <w:pPr>
        <w:spacing w:before="120" w:after="120" w:line="240" w:lineRule="auto"/>
        <w:jc w:val="center"/>
        <w:rPr>
          <w:rFonts w:asciiTheme="majorHAnsi" w:hAnsiTheme="majorHAnsi" w:cs="Arial"/>
          <w:i/>
          <w:color w:val="000000" w:themeColor="text1"/>
          <w:sz w:val="24"/>
          <w:szCs w:val="24"/>
        </w:rPr>
      </w:pPr>
    </w:p>
    <w:p w:rsidR="002E4E08" w:rsidRPr="0016235F" w:rsidRDefault="002E4E08" w:rsidP="00DE634D">
      <w:pPr>
        <w:spacing w:before="120" w:after="120" w:line="360" w:lineRule="auto"/>
        <w:jc w:val="both"/>
        <w:rPr>
          <w:rFonts w:asciiTheme="majorHAnsi" w:hAnsiTheme="majorHAnsi" w:cs="Arial"/>
          <w:i/>
          <w:color w:val="000000" w:themeColor="text1"/>
          <w:sz w:val="24"/>
          <w:szCs w:val="24"/>
        </w:rPr>
      </w:pPr>
    </w:p>
    <w:p w:rsidR="0053040B" w:rsidRPr="0016235F" w:rsidRDefault="0053040B" w:rsidP="00DE634D">
      <w:pPr>
        <w:spacing w:before="120" w:after="120" w:line="360" w:lineRule="auto"/>
        <w:jc w:val="both"/>
        <w:rPr>
          <w:rFonts w:asciiTheme="majorHAnsi" w:hAnsiTheme="majorHAnsi" w:cs="Tahoma"/>
          <w:b/>
          <w:bCs/>
          <w:color w:val="000000" w:themeColor="text1"/>
          <w:sz w:val="24"/>
          <w:szCs w:val="24"/>
        </w:rPr>
      </w:pPr>
    </w:p>
    <w:p w:rsidR="00774334" w:rsidRPr="0016235F" w:rsidRDefault="00774334" w:rsidP="00DE634D">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Tahoma"/>
          <w:b/>
          <w:bCs/>
          <w:color w:val="000000" w:themeColor="text1"/>
          <w:sz w:val="24"/>
          <w:szCs w:val="24"/>
        </w:rPr>
        <w:lastRenderedPageBreak/>
        <w:t>Planlama:</w:t>
      </w:r>
    </w:p>
    <w:p w:rsidR="00CF702F" w:rsidRPr="0016235F" w:rsidRDefault="007757E9" w:rsidP="00CF702F">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bCs/>
          <w:color w:val="000000" w:themeColor="text1"/>
          <w:sz w:val="24"/>
          <w:szCs w:val="24"/>
        </w:rPr>
        <w:t>Hazırlanan plan değişikliği</w:t>
      </w:r>
      <w:r w:rsidR="006D7319" w:rsidRPr="0016235F">
        <w:rPr>
          <w:rFonts w:asciiTheme="majorHAnsi" w:hAnsiTheme="majorHAnsi" w:cs="Tahoma"/>
          <w:bCs/>
          <w:color w:val="000000" w:themeColor="text1"/>
          <w:sz w:val="24"/>
          <w:szCs w:val="24"/>
        </w:rPr>
        <w:t xml:space="preserve"> </w:t>
      </w:r>
      <w:proofErr w:type="spellStart"/>
      <w:r w:rsidR="006D7319" w:rsidRPr="0016235F">
        <w:rPr>
          <w:rFonts w:asciiTheme="majorHAnsi" w:hAnsiTheme="majorHAnsi" w:cs="Tahoma"/>
          <w:bCs/>
          <w:color w:val="000000" w:themeColor="text1"/>
          <w:sz w:val="24"/>
          <w:szCs w:val="24"/>
        </w:rPr>
        <w:t>Engürücük</w:t>
      </w:r>
      <w:proofErr w:type="spellEnd"/>
      <w:r w:rsidR="006D7319" w:rsidRPr="0016235F">
        <w:rPr>
          <w:rFonts w:asciiTheme="majorHAnsi" w:hAnsiTheme="majorHAnsi" w:cs="Tahoma"/>
          <w:bCs/>
          <w:color w:val="000000" w:themeColor="text1"/>
          <w:sz w:val="24"/>
          <w:szCs w:val="24"/>
        </w:rPr>
        <w:t xml:space="preserve"> ve Hisar Mahalleleri H22A08C/3D-4B-4C paftalar 119-122, 124, 140, 2063, 2173, 2371, 2376, 2376 parsel ile Hisar Mahallesi H22A08C3A pafta 190 ada 19, 21 parsellerin bulunduğu alanda otoyol kamulaştırması ihtiyacı duyulan</w:t>
      </w:r>
      <w:r w:rsidR="00CF702F" w:rsidRPr="0016235F">
        <w:rPr>
          <w:rFonts w:asciiTheme="majorHAnsi" w:hAnsiTheme="majorHAnsi" w:cs="Tahoma"/>
          <w:bCs/>
          <w:color w:val="000000" w:themeColor="text1"/>
          <w:sz w:val="24"/>
          <w:szCs w:val="24"/>
        </w:rPr>
        <w:t xml:space="preserve"> alanlar,</w:t>
      </w:r>
    </w:p>
    <w:p w:rsidR="00CF702F" w:rsidRPr="0016235F" w:rsidRDefault="00CF702F" w:rsidP="00CF702F">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color w:val="000000" w:themeColor="text1"/>
          <w:sz w:val="24"/>
          <w:szCs w:val="24"/>
        </w:rPr>
        <w:t>Karayolları Genel Müdürlüğü, Kamu Özel Sektör Ortaklığı Bölge Müdürlüğü ile yapılan görüşmelerde talep edilen ek kamulaştırma sınırlarında değişiklik olacağı bildirilmiş olup, kamulaştırma sınırlarına ilişkin 11.05.2017 tarih E.144436 sayılı yazısı ekinde gönderilen kamulaştırma sınırları dikkate alınmıştır.</w:t>
      </w:r>
    </w:p>
    <w:p w:rsidR="00CF702F" w:rsidRPr="0016235F" w:rsidRDefault="00CF702F" w:rsidP="00CF702F">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color w:val="000000" w:themeColor="text1"/>
          <w:sz w:val="24"/>
          <w:szCs w:val="24"/>
        </w:rPr>
        <w:t xml:space="preserve">Söz konusu kamulaştırma sınırı değişikliği yapılacak uygulama imar planına, Bursa 2. İdare Mahkemesi’nde açılan 2015/731 Esas </w:t>
      </w:r>
      <w:proofErr w:type="spellStart"/>
      <w:r w:rsidRPr="0016235F">
        <w:rPr>
          <w:rFonts w:asciiTheme="majorHAnsi" w:hAnsiTheme="majorHAnsi" w:cs="Tahoma"/>
          <w:color w:val="000000" w:themeColor="text1"/>
          <w:sz w:val="24"/>
          <w:szCs w:val="24"/>
        </w:rPr>
        <w:t>Nolu</w:t>
      </w:r>
      <w:proofErr w:type="spellEnd"/>
      <w:r w:rsidRPr="0016235F">
        <w:rPr>
          <w:rFonts w:asciiTheme="majorHAnsi" w:hAnsiTheme="majorHAnsi" w:cs="Tahoma"/>
          <w:color w:val="000000" w:themeColor="text1"/>
          <w:sz w:val="24"/>
          <w:szCs w:val="24"/>
        </w:rPr>
        <w:t xml:space="preserve"> dosya ile açılan davadan 192 ada 3 parseldeki Belediye Hizmet Alanı’nın kaldırılması istenmektedir.</w:t>
      </w:r>
    </w:p>
    <w:p w:rsidR="00CF702F" w:rsidRPr="0016235F" w:rsidRDefault="00CF702F" w:rsidP="00CF702F">
      <w:pPr>
        <w:spacing w:after="0" w:line="360" w:lineRule="auto"/>
        <w:ind w:firstLine="708"/>
        <w:jc w:val="both"/>
        <w:rPr>
          <w:rFonts w:ascii="Tahoma" w:eastAsia="Times New Roman" w:hAnsi="Tahoma" w:cs="Tahoma"/>
          <w:color w:val="000000" w:themeColor="text1"/>
          <w:sz w:val="24"/>
          <w:szCs w:val="24"/>
          <w:lang w:eastAsia="tr-TR"/>
        </w:rPr>
      </w:pPr>
      <w:proofErr w:type="gramStart"/>
      <w:r w:rsidRPr="0016235F">
        <w:rPr>
          <w:rFonts w:asciiTheme="majorHAnsi" w:hAnsiTheme="majorHAnsi" w:cs="Tahoma"/>
          <w:color w:val="000000" w:themeColor="text1"/>
          <w:sz w:val="24"/>
          <w:szCs w:val="24"/>
        </w:rPr>
        <w:t xml:space="preserve">Söz konusu imar planının geneline yönelik gerçekleştirilen imar uygulaması, Bursa 2. İdare Mahkemesinin 18.04.2017 tarih 2016/ 473 E. 2017/743 K. numarasıyla </w:t>
      </w:r>
      <w:r w:rsidRPr="0016235F">
        <w:rPr>
          <w:rFonts w:asciiTheme="majorHAnsi" w:eastAsia="Times New Roman" w:hAnsiTheme="majorHAnsi" w:cs="Tahoma"/>
          <w:color w:val="000000" w:themeColor="text1"/>
          <w:sz w:val="24"/>
          <w:szCs w:val="24"/>
          <w:lang w:eastAsia="tr-TR"/>
        </w:rPr>
        <w:t>kayıtlı dosyasıyla iptaline karar verildiğinden ve bölgesel olarak yeniden yapılan imar uygulaması 21.11.2017 tarihinde askı ilanı yapıldığından, bu imar uygulamasına göre plan bütününde benzer düzenleme ortaklık payı oranları sağlanması ihtiyaç hâsıl olmuştur.</w:t>
      </w:r>
      <w:proofErr w:type="gramEnd"/>
    </w:p>
    <w:p w:rsidR="00EE4463" w:rsidRPr="0016235F" w:rsidRDefault="00EE4463" w:rsidP="00EE4463">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bCs/>
          <w:color w:val="000000" w:themeColor="text1"/>
          <w:sz w:val="24"/>
          <w:szCs w:val="24"/>
        </w:rPr>
        <w:t xml:space="preserve">Bu nedenle </w:t>
      </w:r>
      <w:proofErr w:type="spellStart"/>
      <w:r w:rsidRPr="0016235F">
        <w:rPr>
          <w:rFonts w:asciiTheme="majorHAnsi" w:hAnsiTheme="majorHAnsi" w:cs="Tahoma"/>
          <w:bCs/>
          <w:color w:val="000000" w:themeColor="text1"/>
          <w:sz w:val="24"/>
          <w:szCs w:val="24"/>
        </w:rPr>
        <w:t>Engürücük</w:t>
      </w:r>
      <w:proofErr w:type="spellEnd"/>
      <w:r w:rsidRPr="0016235F">
        <w:rPr>
          <w:rFonts w:asciiTheme="majorHAnsi" w:hAnsiTheme="majorHAnsi" w:cs="Tahoma"/>
          <w:bCs/>
          <w:color w:val="000000" w:themeColor="text1"/>
          <w:sz w:val="24"/>
          <w:szCs w:val="24"/>
        </w:rPr>
        <w:t xml:space="preserve"> ve Hisar Mah</w:t>
      </w:r>
      <w:r w:rsidR="0053040B" w:rsidRPr="0016235F">
        <w:rPr>
          <w:rFonts w:asciiTheme="majorHAnsi" w:hAnsiTheme="majorHAnsi" w:cs="Tahoma"/>
          <w:bCs/>
          <w:color w:val="000000" w:themeColor="text1"/>
          <w:sz w:val="24"/>
          <w:szCs w:val="24"/>
        </w:rPr>
        <w:t xml:space="preserve">alleleri H22A08C/2C,2D,3A,3D ve </w:t>
      </w:r>
      <w:r w:rsidRPr="0016235F">
        <w:rPr>
          <w:rFonts w:asciiTheme="majorHAnsi" w:hAnsiTheme="majorHAnsi" w:cs="Tahoma"/>
          <w:bCs/>
          <w:color w:val="000000" w:themeColor="text1"/>
          <w:sz w:val="24"/>
          <w:szCs w:val="24"/>
        </w:rPr>
        <w:t>H22A13B/2D,3A,4B paftalar muhtelif ada ve parsellerde</w:t>
      </w:r>
      <w:r w:rsidR="0053040B" w:rsidRPr="0016235F">
        <w:rPr>
          <w:rFonts w:asciiTheme="majorHAnsi" w:hAnsiTheme="majorHAnsi" w:cs="Tahoma"/>
          <w:bCs/>
          <w:color w:val="000000" w:themeColor="text1"/>
          <w:sz w:val="24"/>
          <w:szCs w:val="24"/>
        </w:rPr>
        <w:t>;</w:t>
      </w:r>
    </w:p>
    <w:p w:rsidR="00EE4463" w:rsidRPr="0016235F" w:rsidRDefault="00EE4463" w:rsidP="00EE4463">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color w:val="000000" w:themeColor="text1"/>
          <w:sz w:val="24"/>
          <w:szCs w:val="24"/>
        </w:rPr>
        <w:t>1. Kamu Özel Sektör Ortaklığı Bölge Müdürlüğü’nün 11.05.2017 tarih E.144436 sayılı yazısı ile gönderilen ek kamulaştırma sınırlarının plan onama sınırları dikkate alınarak imar planı hatları ve yollarında düzenleme yapılmasına,</w:t>
      </w:r>
    </w:p>
    <w:p w:rsidR="00EE4463" w:rsidRPr="0016235F" w:rsidRDefault="00EE4463" w:rsidP="00EE4463">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color w:val="000000" w:themeColor="text1"/>
          <w:sz w:val="24"/>
          <w:szCs w:val="24"/>
        </w:rPr>
        <w:t xml:space="preserve">- </w:t>
      </w:r>
      <w:proofErr w:type="spellStart"/>
      <w:r w:rsidRPr="0016235F">
        <w:rPr>
          <w:rFonts w:asciiTheme="majorHAnsi" w:hAnsiTheme="majorHAnsi" w:cs="Tahoma"/>
          <w:color w:val="000000" w:themeColor="text1"/>
          <w:sz w:val="24"/>
          <w:szCs w:val="24"/>
        </w:rPr>
        <w:t>Engürücük</w:t>
      </w:r>
      <w:proofErr w:type="spellEnd"/>
      <w:r w:rsidRPr="0016235F">
        <w:rPr>
          <w:rFonts w:asciiTheme="majorHAnsi" w:hAnsiTheme="majorHAnsi" w:cs="Tahoma"/>
          <w:color w:val="000000" w:themeColor="text1"/>
          <w:sz w:val="24"/>
          <w:szCs w:val="24"/>
        </w:rPr>
        <w:t xml:space="preserve"> Mahallesi, 119-122, 124, 140, 2063, 2173, 2371, 2376, 2376 parsel </w:t>
      </w:r>
      <w:proofErr w:type="spellStart"/>
      <w:r w:rsidRPr="0016235F">
        <w:rPr>
          <w:rFonts w:asciiTheme="majorHAnsi" w:hAnsiTheme="majorHAnsi" w:cs="Tahoma"/>
          <w:color w:val="000000" w:themeColor="text1"/>
          <w:sz w:val="24"/>
          <w:szCs w:val="24"/>
        </w:rPr>
        <w:t>nolu</w:t>
      </w:r>
      <w:proofErr w:type="spellEnd"/>
      <w:r w:rsidRPr="0016235F">
        <w:rPr>
          <w:rFonts w:asciiTheme="majorHAnsi" w:hAnsiTheme="majorHAnsi" w:cs="Tahoma"/>
          <w:color w:val="000000" w:themeColor="text1"/>
          <w:sz w:val="24"/>
          <w:szCs w:val="24"/>
        </w:rPr>
        <w:t xml:space="preserve"> taşınmazlar ve 1643, 1729, 2464 parsel ve bu </w:t>
      </w:r>
      <w:proofErr w:type="spellStart"/>
      <w:r w:rsidRPr="0016235F">
        <w:rPr>
          <w:rFonts w:asciiTheme="majorHAnsi" w:hAnsiTheme="majorHAnsi" w:cs="Tahoma"/>
          <w:color w:val="000000" w:themeColor="text1"/>
          <w:sz w:val="24"/>
          <w:szCs w:val="24"/>
        </w:rPr>
        <w:t>doğrtultuda</w:t>
      </w:r>
      <w:proofErr w:type="spellEnd"/>
      <w:r w:rsidRPr="0016235F">
        <w:rPr>
          <w:rFonts w:asciiTheme="majorHAnsi" w:hAnsiTheme="majorHAnsi" w:cs="Tahoma"/>
          <w:color w:val="000000" w:themeColor="text1"/>
          <w:sz w:val="24"/>
          <w:szCs w:val="24"/>
        </w:rPr>
        <w:t xml:space="preserve"> kamulaştırma sınırı değişikliği tespit olunan parsellerde kamulaştırma sınırına göre hatların düzeltilmesine,</w:t>
      </w:r>
    </w:p>
    <w:p w:rsidR="00F610F3" w:rsidRPr="0016235F" w:rsidRDefault="00EE4463" w:rsidP="00CF702F">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Tahoma"/>
          <w:color w:val="000000" w:themeColor="text1"/>
          <w:sz w:val="24"/>
          <w:szCs w:val="24"/>
        </w:rPr>
        <w:t>- Hisar Mahallesi 190 ada 19, 21 parsellerde kamulaştırma sınırına göre hatların düzenlenmesine,</w:t>
      </w:r>
    </w:p>
    <w:p w:rsidR="00EE4463" w:rsidRPr="0016235F" w:rsidRDefault="00EE4463" w:rsidP="00CF702F">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Tahoma"/>
          <w:color w:val="000000" w:themeColor="text1"/>
          <w:sz w:val="24"/>
          <w:szCs w:val="24"/>
        </w:rPr>
        <w:lastRenderedPageBreak/>
        <w:t xml:space="preserve">-  192 ada 3 parsel </w:t>
      </w:r>
      <w:proofErr w:type="spellStart"/>
      <w:r w:rsidRPr="0016235F">
        <w:rPr>
          <w:rFonts w:asciiTheme="majorHAnsi" w:hAnsiTheme="majorHAnsi" w:cs="Tahoma"/>
          <w:color w:val="000000" w:themeColor="text1"/>
          <w:sz w:val="24"/>
          <w:szCs w:val="24"/>
        </w:rPr>
        <w:t>nolu</w:t>
      </w:r>
      <w:proofErr w:type="spellEnd"/>
      <w:r w:rsidRPr="0016235F">
        <w:rPr>
          <w:rFonts w:asciiTheme="majorHAnsi" w:hAnsiTheme="majorHAnsi" w:cs="Tahoma"/>
          <w:color w:val="000000" w:themeColor="text1"/>
          <w:sz w:val="24"/>
          <w:szCs w:val="24"/>
        </w:rPr>
        <w:t xml:space="preserve"> taşınmazdaki Belediye Hizmet Alanı’nın kaldırılarak </w:t>
      </w:r>
      <w:r w:rsidR="00AC630E" w:rsidRPr="0016235F">
        <w:rPr>
          <w:rFonts w:asciiTheme="majorHAnsi" w:hAnsiTheme="majorHAnsi" w:cs="Tahoma"/>
          <w:color w:val="000000" w:themeColor="text1"/>
          <w:sz w:val="24"/>
          <w:szCs w:val="24"/>
        </w:rPr>
        <w:t xml:space="preserve">Konut Dışı </w:t>
      </w:r>
      <w:r w:rsidRPr="0016235F">
        <w:rPr>
          <w:rFonts w:asciiTheme="majorHAnsi" w:hAnsiTheme="majorHAnsi" w:cs="Tahoma"/>
          <w:color w:val="000000" w:themeColor="text1"/>
          <w:sz w:val="24"/>
          <w:szCs w:val="24"/>
        </w:rPr>
        <w:t>Ticaret Alanı olarak belirlenmesine, enerji nakil hattında kalan kı</w:t>
      </w:r>
      <w:r w:rsidR="00AC630E" w:rsidRPr="0016235F">
        <w:rPr>
          <w:rFonts w:asciiTheme="majorHAnsi" w:hAnsiTheme="majorHAnsi" w:cs="Tahoma"/>
          <w:color w:val="000000" w:themeColor="text1"/>
          <w:sz w:val="24"/>
          <w:szCs w:val="24"/>
        </w:rPr>
        <w:t>smın park alanı belirlenmesine,</w:t>
      </w:r>
    </w:p>
    <w:p w:rsidR="00AC630E" w:rsidRPr="0016235F" w:rsidRDefault="00AC630E" w:rsidP="00CF702F">
      <w:pPr>
        <w:spacing w:before="120" w:after="120" w:line="360" w:lineRule="auto"/>
        <w:jc w:val="both"/>
        <w:rPr>
          <w:rFonts w:asciiTheme="majorHAnsi" w:hAnsiTheme="majorHAnsi" w:cs="Tahoma"/>
          <w:color w:val="000000" w:themeColor="text1"/>
          <w:sz w:val="24"/>
          <w:szCs w:val="24"/>
        </w:rPr>
      </w:pPr>
      <w:r w:rsidRPr="0016235F">
        <w:rPr>
          <w:rFonts w:asciiTheme="majorHAnsi" w:hAnsiTheme="majorHAnsi" w:cs="Tahoma"/>
          <w:color w:val="000000" w:themeColor="text1"/>
          <w:sz w:val="24"/>
          <w:szCs w:val="24"/>
        </w:rPr>
        <w:t xml:space="preserve">- 457, 458 parsel </w:t>
      </w:r>
      <w:proofErr w:type="spellStart"/>
      <w:r w:rsidRPr="0016235F">
        <w:rPr>
          <w:rFonts w:asciiTheme="majorHAnsi" w:hAnsiTheme="majorHAnsi" w:cs="Tahoma"/>
          <w:color w:val="000000" w:themeColor="text1"/>
          <w:sz w:val="24"/>
          <w:szCs w:val="24"/>
        </w:rPr>
        <w:t>nolu</w:t>
      </w:r>
      <w:proofErr w:type="spellEnd"/>
      <w:r w:rsidRPr="0016235F">
        <w:rPr>
          <w:rFonts w:asciiTheme="majorHAnsi" w:hAnsiTheme="majorHAnsi" w:cs="Tahoma"/>
          <w:color w:val="000000" w:themeColor="text1"/>
          <w:sz w:val="24"/>
          <w:szCs w:val="24"/>
        </w:rPr>
        <w:t xml:space="preserve"> taşınmazdaki Belediye Hizmet Alanı’nın kaldırılarak Konut dışı ticaret alanı alarak belirlenmesine karar verilmiştir.</w:t>
      </w:r>
    </w:p>
    <w:p w:rsidR="00F610F3" w:rsidRPr="0016235F" w:rsidRDefault="00F610F3" w:rsidP="00F610F3">
      <w:pPr>
        <w:spacing w:before="120" w:after="120" w:line="360" w:lineRule="auto"/>
        <w:jc w:val="center"/>
        <w:rPr>
          <w:rFonts w:asciiTheme="majorHAnsi" w:hAnsiTheme="majorHAnsi" w:cs="Tahoma"/>
          <w:bCs/>
          <w:color w:val="000000" w:themeColor="text1"/>
          <w:sz w:val="24"/>
          <w:szCs w:val="24"/>
        </w:rPr>
      </w:pPr>
      <w:r w:rsidRPr="0016235F">
        <w:rPr>
          <w:rFonts w:asciiTheme="majorHAnsi" w:hAnsiTheme="majorHAnsi" w:cs="Tahoma"/>
          <w:noProof/>
          <w:color w:val="000000" w:themeColor="text1"/>
          <w:sz w:val="24"/>
          <w:szCs w:val="24"/>
          <w:lang w:eastAsia="tr-TR"/>
        </w:rPr>
        <w:drawing>
          <wp:inline distT="0" distB="0" distL="0" distR="0">
            <wp:extent cx="4585263" cy="6480000"/>
            <wp:effectExtent l="38100" t="19050" r="24837" b="16050"/>
            <wp:docPr id="6" name="Resim 2" descr="C:\Documents and Settings\TUER2\Desktop\5000_Ö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TUER2\Desktop\5000_ÖP_2.jpg"/>
                    <pic:cNvPicPr>
                      <a:picLocks noChangeAspect="1" noChangeArrowheads="1"/>
                    </pic:cNvPicPr>
                  </pic:nvPicPr>
                  <pic:blipFill>
                    <a:blip r:embed="rId12" cstate="print"/>
                    <a:srcRect/>
                    <a:stretch>
                      <a:fillRect/>
                    </a:stretch>
                  </pic:blipFill>
                  <pic:spPr bwMode="auto">
                    <a:xfrm>
                      <a:off x="0" y="0"/>
                      <a:ext cx="4585263" cy="6480000"/>
                    </a:xfrm>
                    <a:prstGeom prst="rect">
                      <a:avLst/>
                    </a:prstGeom>
                    <a:noFill/>
                    <a:ln w="9525">
                      <a:solidFill>
                        <a:schemeClr val="tx1"/>
                      </a:solidFill>
                      <a:miter lim="800000"/>
                      <a:headEnd/>
                      <a:tailEnd/>
                    </a:ln>
                  </pic:spPr>
                </pic:pic>
              </a:graphicData>
            </a:graphic>
          </wp:inline>
        </w:drawing>
      </w:r>
    </w:p>
    <w:p w:rsidR="00774334" w:rsidRPr="0016235F" w:rsidRDefault="00774334" w:rsidP="00AB0B74">
      <w:pPr>
        <w:spacing w:before="120" w:after="120" w:line="360" w:lineRule="auto"/>
        <w:jc w:val="center"/>
        <w:rPr>
          <w:rFonts w:ascii="Arial" w:hAnsi="Arial" w:cs="Arial"/>
          <w:color w:val="000000" w:themeColor="text1"/>
          <w:sz w:val="24"/>
          <w:szCs w:val="24"/>
        </w:rPr>
      </w:pPr>
    </w:p>
    <w:p w:rsidR="00F610F3" w:rsidRPr="0016235F" w:rsidRDefault="00F610F3" w:rsidP="00AB0B74">
      <w:pPr>
        <w:spacing w:before="120" w:after="120" w:line="360" w:lineRule="auto"/>
        <w:jc w:val="center"/>
        <w:rPr>
          <w:rFonts w:ascii="Arial" w:hAnsi="Arial" w:cs="Arial"/>
          <w:color w:val="000000" w:themeColor="text1"/>
          <w:sz w:val="24"/>
          <w:szCs w:val="24"/>
        </w:rPr>
      </w:pPr>
    </w:p>
    <w:p w:rsidR="00F610F3" w:rsidRPr="0016235F" w:rsidRDefault="00F610F3" w:rsidP="00AB0B74">
      <w:pPr>
        <w:spacing w:before="120" w:after="120" w:line="360" w:lineRule="auto"/>
        <w:jc w:val="center"/>
        <w:rPr>
          <w:rFonts w:ascii="Arial" w:hAnsi="Arial" w:cs="Arial"/>
          <w:color w:val="000000" w:themeColor="text1"/>
          <w:sz w:val="24"/>
          <w:szCs w:val="24"/>
        </w:rPr>
      </w:pPr>
      <w:r w:rsidRPr="0016235F">
        <w:rPr>
          <w:rFonts w:ascii="Arial" w:hAnsi="Arial" w:cs="Arial"/>
          <w:noProof/>
          <w:color w:val="000000" w:themeColor="text1"/>
          <w:sz w:val="24"/>
          <w:szCs w:val="24"/>
          <w:lang w:eastAsia="tr-TR"/>
        </w:rPr>
        <w:lastRenderedPageBreak/>
        <w:drawing>
          <wp:inline distT="0" distB="0" distL="0" distR="0">
            <wp:extent cx="4585263" cy="6480000"/>
            <wp:effectExtent l="38100" t="19050" r="24837" b="16050"/>
            <wp:docPr id="11" name="Resim 3" descr="C:\Documents and Settings\TUER2\Desktop\5000_ÖP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UER2\Desktop\5000_ÖP_1.jpg"/>
                    <pic:cNvPicPr>
                      <a:picLocks noChangeAspect="1" noChangeArrowheads="1"/>
                    </pic:cNvPicPr>
                  </pic:nvPicPr>
                  <pic:blipFill>
                    <a:blip r:embed="rId13" cstate="print"/>
                    <a:srcRect/>
                    <a:stretch>
                      <a:fillRect/>
                    </a:stretch>
                  </pic:blipFill>
                  <pic:spPr bwMode="auto">
                    <a:xfrm>
                      <a:off x="0" y="0"/>
                      <a:ext cx="4585263" cy="6480000"/>
                    </a:xfrm>
                    <a:prstGeom prst="rect">
                      <a:avLst/>
                    </a:prstGeom>
                    <a:noFill/>
                    <a:ln w="9525">
                      <a:solidFill>
                        <a:schemeClr val="tx1"/>
                      </a:solidFill>
                      <a:miter lim="800000"/>
                      <a:headEnd/>
                      <a:tailEnd/>
                    </a:ln>
                  </pic:spPr>
                </pic:pic>
              </a:graphicData>
            </a:graphic>
          </wp:inline>
        </w:drawing>
      </w:r>
    </w:p>
    <w:p w:rsidR="00F610F3" w:rsidRPr="0016235F" w:rsidRDefault="00F610F3" w:rsidP="00F610F3">
      <w:pPr>
        <w:spacing w:after="0" w:line="240" w:lineRule="auto"/>
        <w:jc w:val="center"/>
        <w:rPr>
          <w:rFonts w:asciiTheme="majorHAnsi" w:hAnsiTheme="majorHAnsi" w:cs="Arial"/>
          <w:i/>
          <w:color w:val="000000" w:themeColor="text1"/>
          <w:sz w:val="24"/>
          <w:szCs w:val="24"/>
        </w:rPr>
      </w:pPr>
      <w:r w:rsidRPr="0016235F">
        <w:rPr>
          <w:rFonts w:asciiTheme="majorHAnsi" w:hAnsiTheme="majorHAnsi" w:cs="Arial"/>
          <w:i/>
          <w:color w:val="000000" w:themeColor="text1"/>
          <w:sz w:val="24"/>
          <w:szCs w:val="24"/>
        </w:rPr>
        <w:t>Öneri 1/5000 Ölçekli Nazım İmar Planı</w:t>
      </w:r>
    </w:p>
    <w:p w:rsidR="00F610F3" w:rsidRPr="0016235F" w:rsidRDefault="00F610F3" w:rsidP="00AB0B74">
      <w:pPr>
        <w:spacing w:before="120" w:after="120" w:line="360" w:lineRule="auto"/>
        <w:jc w:val="center"/>
        <w:rPr>
          <w:rFonts w:ascii="Arial" w:hAnsi="Arial" w:cs="Arial"/>
          <w:color w:val="000000" w:themeColor="text1"/>
          <w:sz w:val="24"/>
          <w:szCs w:val="24"/>
        </w:rPr>
      </w:pPr>
    </w:p>
    <w:p w:rsidR="00374462" w:rsidRPr="0016235F" w:rsidRDefault="00374462" w:rsidP="00774334">
      <w:pPr>
        <w:spacing w:before="120" w:after="120" w:line="360" w:lineRule="auto"/>
        <w:jc w:val="center"/>
        <w:rPr>
          <w:rFonts w:asciiTheme="majorHAnsi" w:hAnsiTheme="majorHAnsi" w:cs="Arial"/>
          <w:i/>
          <w:color w:val="000000" w:themeColor="text1"/>
          <w:sz w:val="24"/>
          <w:szCs w:val="24"/>
        </w:rPr>
      </w:pPr>
    </w:p>
    <w:p w:rsidR="00374462" w:rsidRPr="0016235F" w:rsidRDefault="00374462" w:rsidP="00774334">
      <w:pPr>
        <w:spacing w:before="120" w:after="120" w:line="360" w:lineRule="auto"/>
        <w:jc w:val="center"/>
        <w:rPr>
          <w:rFonts w:asciiTheme="majorHAnsi" w:hAnsiTheme="majorHAnsi" w:cs="Arial"/>
          <w:i/>
          <w:color w:val="000000" w:themeColor="text1"/>
          <w:sz w:val="24"/>
          <w:szCs w:val="24"/>
        </w:rPr>
      </w:pPr>
    </w:p>
    <w:p w:rsidR="00374462" w:rsidRPr="0016235F" w:rsidRDefault="00374462" w:rsidP="00774334">
      <w:pPr>
        <w:spacing w:before="120" w:after="120" w:line="360" w:lineRule="auto"/>
        <w:jc w:val="center"/>
        <w:rPr>
          <w:rFonts w:asciiTheme="majorHAnsi" w:hAnsiTheme="majorHAnsi" w:cs="Arial"/>
          <w:i/>
          <w:color w:val="000000" w:themeColor="text1"/>
          <w:sz w:val="24"/>
          <w:szCs w:val="24"/>
        </w:rPr>
      </w:pPr>
    </w:p>
    <w:p w:rsidR="00F610F3" w:rsidRPr="0016235F" w:rsidRDefault="00F610F3" w:rsidP="00F610F3">
      <w:pPr>
        <w:tabs>
          <w:tab w:val="left" w:pos="709"/>
        </w:tabs>
        <w:spacing w:before="120" w:after="120" w:line="360" w:lineRule="auto"/>
        <w:jc w:val="center"/>
        <w:rPr>
          <w:rFonts w:asciiTheme="majorHAnsi" w:hAnsiTheme="majorHAnsi" w:cs="Tahoma"/>
          <w:bCs/>
          <w:color w:val="000000" w:themeColor="text1"/>
          <w:sz w:val="24"/>
          <w:szCs w:val="24"/>
        </w:rPr>
      </w:pPr>
    </w:p>
    <w:p w:rsidR="00F610F3" w:rsidRPr="0016235F" w:rsidRDefault="00F610F3" w:rsidP="00774334">
      <w:pPr>
        <w:tabs>
          <w:tab w:val="left" w:pos="709"/>
        </w:tabs>
        <w:spacing w:before="120" w:after="120" w:line="360" w:lineRule="auto"/>
        <w:jc w:val="both"/>
        <w:rPr>
          <w:rFonts w:asciiTheme="majorHAnsi" w:hAnsiTheme="majorHAnsi" w:cs="Tahoma"/>
          <w:bCs/>
          <w:color w:val="000000" w:themeColor="text1"/>
          <w:sz w:val="24"/>
          <w:szCs w:val="24"/>
        </w:rPr>
      </w:pPr>
    </w:p>
    <w:p w:rsidR="00F242F0" w:rsidRPr="0016235F" w:rsidRDefault="00774334" w:rsidP="00774334">
      <w:pPr>
        <w:tabs>
          <w:tab w:val="left" w:pos="709"/>
        </w:tabs>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bCs/>
          <w:color w:val="000000" w:themeColor="text1"/>
          <w:sz w:val="24"/>
          <w:szCs w:val="24"/>
        </w:rPr>
        <w:lastRenderedPageBreak/>
        <w:t>Plan tadilatı öncesi ve sonrasındaki kullanım alanlarına ilişkin alan dağılımı tablosu aşağıda yer almaktadır.</w:t>
      </w:r>
    </w:p>
    <w:tbl>
      <w:tblPr>
        <w:tblW w:w="9271" w:type="dxa"/>
        <w:tblInd w:w="55" w:type="dxa"/>
        <w:tblCellMar>
          <w:left w:w="70" w:type="dxa"/>
          <w:right w:w="70" w:type="dxa"/>
        </w:tblCellMar>
        <w:tblLook w:val="04A0"/>
      </w:tblPr>
      <w:tblGrid>
        <w:gridCol w:w="3919"/>
        <w:gridCol w:w="1579"/>
        <w:gridCol w:w="1310"/>
        <w:gridCol w:w="1294"/>
        <w:gridCol w:w="1169"/>
      </w:tblGrid>
      <w:tr w:rsidR="0016235F" w:rsidRPr="0016235F" w:rsidTr="0016235F">
        <w:trPr>
          <w:trHeight w:val="347"/>
        </w:trPr>
        <w:tc>
          <w:tcPr>
            <w:tcW w:w="39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235F" w:rsidRPr="0016235F" w:rsidRDefault="0016235F" w:rsidP="0016235F">
            <w:pPr>
              <w:spacing w:after="0" w:line="240" w:lineRule="auto"/>
              <w:jc w:val="center"/>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KULLANIM FONKSİYONLARI</w:t>
            </w:r>
          </w:p>
        </w:tc>
        <w:tc>
          <w:tcPr>
            <w:tcW w:w="2889" w:type="dxa"/>
            <w:gridSpan w:val="2"/>
            <w:tcBorders>
              <w:top w:val="single" w:sz="4" w:space="0" w:color="auto"/>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jc w:val="center"/>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ONAYLI PLAN</w:t>
            </w:r>
          </w:p>
        </w:tc>
        <w:tc>
          <w:tcPr>
            <w:tcW w:w="2463" w:type="dxa"/>
            <w:gridSpan w:val="2"/>
            <w:tcBorders>
              <w:top w:val="single" w:sz="4" w:space="0" w:color="auto"/>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jc w:val="center"/>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ÖNERİ PLAN</w:t>
            </w:r>
          </w:p>
        </w:tc>
      </w:tr>
      <w:tr w:rsidR="0016235F" w:rsidRPr="0016235F" w:rsidTr="0016235F">
        <w:trPr>
          <w:trHeight w:val="347"/>
        </w:trPr>
        <w:tc>
          <w:tcPr>
            <w:tcW w:w="3919" w:type="dxa"/>
            <w:vMerge/>
            <w:tcBorders>
              <w:top w:val="single" w:sz="4" w:space="0" w:color="auto"/>
              <w:left w:val="single" w:sz="4" w:space="0" w:color="auto"/>
              <w:bottom w:val="single" w:sz="4" w:space="0" w:color="auto"/>
              <w:right w:val="single" w:sz="4" w:space="0" w:color="auto"/>
            </w:tcBorders>
            <w:vAlign w:val="center"/>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ALAN (M2)</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ORAN (%)</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ALAN (M2)</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ORAN (%)</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BELEDİYE HİZMET ALANI</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46026.67</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24.10%</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0</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0.00%</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KONUT DIŞI TİCARET ALANI</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106851.971</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55.96%</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140199.24</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73.42%</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PARK ALANI</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9518.116</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4.98%</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6758.469</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3.54%</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İÇME SUYU TESİS ALANI</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8079.13</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4.23%</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6886.725</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3.61%</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 xml:space="preserve">YOL </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20467.833</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10.72%</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37099.286</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19.43%</w:t>
            </w:r>
          </w:p>
        </w:tc>
      </w:tr>
      <w:tr w:rsidR="0016235F" w:rsidRPr="0016235F" w:rsidTr="0016235F">
        <w:trPr>
          <w:trHeight w:val="347"/>
        </w:trPr>
        <w:tc>
          <w:tcPr>
            <w:tcW w:w="3919" w:type="dxa"/>
            <w:tcBorders>
              <w:top w:val="nil"/>
              <w:left w:val="single" w:sz="4" w:space="0" w:color="auto"/>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 xml:space="preserve">TOPLAM </w:t>
            </w:r>
          </w:p>
        </w:tc>
        <w:tc>
          <w:tcPr>
            <w:tcW w:w="157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190943.72</w:t>
            </w:r>
          </w:p>
        </w:tc>
        <w:tc>
          <w:tcPr>
            <w:tcW w:w="1310"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100.00%</w:t>
            </w:r>
          </w:p>
        </w:tc>
        <w:tc>
          <w:tcPr>
            <w:tcW w:w="1294"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190943.72</w:t>
            </w:r>
          </w:p>
        </w:tc>
        <w:tc>
          <w:tcPr>
            <w:tcW w:w="1169" w:type="dxa"/>
            <w:tcBorders>
              <w:top w:val="nil"/>
              <w:left w:val="nil"/>
              <w:bottom w:val="single" w:sz="4" w:space="0" w:color="auto"/>
              <w:right w:val="single" w:sz="4" w:space="0" w:color="auto"/>
            </w:tcBorders>
            <w:shd w:val="clear" w:color="auto" w:fill="auto"/>
            <w:noWrap/>
            <w:vAlign w:val="bottom"/>
            <w:hideMark/>
          </w:tcPr>
          <w:p w:rsidR="0016235F" w:rsidRPr="0016235F" w:rsidRDefault="0016235F" w:rsidP="0016235F">
            <w:pPr>
              <w:spacing w:after="0" w:line="240" w:lineRule="auto"/>
              <w:rPr>
                <w:rFonts w:ascii="Calibri" w:eastAsia="Times New Roman" w:hAnsi="Calibri" w:cs="Times New Roman"/>
                <w:color w:val="000000" w:themeColor="text1"/>
                <w:lang w:eastAsia="tr-TR"/>
              </w:rPr>
            </w:pPr>
            <w:r w:rsidRPr="0016235F">
              <w:rPr>
                <w:rFonts w:ascii="Calibri" w:eastAsia="Times New Roman" w:hAnsi="Calibri" w:cs="Times New Roman"/>
                <w:color w:val="000000" w:themeColor="text1"/>
                <w:lang w:eastAsia="tr-TR"/>
              </w:rPr>
              <w:t>100.00%</w:t>
            </w:r>
          </w:p>
        </w:tc>
      </w:tr>
    </w:tbl>
    <w:p w:rsidR="0016235F" w:rsidRPr="0016235F" w:rsidRDefault="0016235F" w:rsidP="00A96F48">
      <w:pPr>
        <w:spacing w:before="120" w:after="120" w:line="360" w:lineRule="auto"/>
        <w:jc w:val="both"/>
        <w:rPr>
          <w:rFonts w:asciiTheme="majorHAnsi" w:hAnsiTheme="majorHAnsi" w:cs="Tahoma"/>
          <w:bCs/>
          <w:color w:val="000000" w:themeColor="text1"/>
          <w:sz w:val="24"/>
          <w:szCs w:val="24"/>
        </w:rPr>
      </w:pPr>
    </w:p>
    <w:p w:rsidR="00DE634D" w:rsidRPr="0016235F" w:rsidRDefault="009D0E54" w:rsidP="00A96F48">
      <w:pPr>
        <w:spacing w:before="120" w:after="120" w:line="360" w:lineRule="auto"/>
        <w:jc w:val="both"/>
        <w:rPr>
          <w:rFonts w:asciiTheme="majorHAnsi" w:hAnsiTheme="majorHAnsi" w:cs="Tahoma"/>
          <w:bCs/>
          <w:color w:val="000000" w:themeColor="text1"/>
          <w:sz w:val="24"/>
          <w:szCs w:val="24"/>
        </w:rPr>
      </w:pPr>
      <w:r w:rsidRPr="0016235F">
        <w:rPr>
          <w:rFonts w:asciiTheme="majorHAnsi" w:hAnsiTheme="majorHAnsi" w:cs="Tahoma"/>
          <w:bCs/>
          <w:color w:val="000000" w:themeColor="text1"/>
          <w:sz w:val="24"/>
          <w:szCs w:val="24"/>
        </w:rPr>
        <w:t>Hazırlanan plan değişikliği kapsamında başka herhangi bir düzenleme yapılmamış olup belirtilmeyen hususlarda onaylı imar planı plan hükümleri geçerlidir.</w:t>
      </w:r>
    </w:p>
    <w:sectPr w:rsidR="00DE634D" w:rsidRPr="0016235F" w:rsidSect="00C21EFF">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783A" w:rsidRDefault="00EC783A" w:rsidP="00C21EFF">
      <w:pPr>
        <w:spacing w:after="0" w:line="240" w:lineRule="auto"/>
      </w:pPr>
      <w:r>
        <w:separator/>
      </w:r>
    </w:p>
  </w:endnote>
  <w:endnote w:type="continuationSeparator" w:id="0">
    <w:p w:rsidR="00EC783A" w:rsidRDefault="00EC783A" w:rsidP="00C21EF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Arial">
    <w:panose1 w:val="020B0604020202020204"/>
    <w:charset w:val="A2"/>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783A" w:rsidRDefault="00EC783A" w:rsidP="00C21EFF">
      <w:pPr>
        <w:spacing w:after="0" w:line="240" w:lineRule="auto"/>
      </w:pPr>
      <w:r>
        <w:separator/>
      </w:r>
    </w:p>
  </w:footnote>
  <w:footnote w:type="continuationSeparator" w:id="0">
    <w:p w:rsidR="00EC783A" w:rsidRDefault="00EC783A" w:rsidP="00C21EF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B7009"/>
    <w:multiLevelType w:val="hybridMultilevel"/>
    <w:tmpl w:val="9C306C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4EE547E"/>
    <w:multiLevelType w:val="hybridMultilevel"/>
    <w:tmpl w:val="10C6F6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A114ECC"/>
    <w:multiLevelType w:val="hybridMultilevel"/>
    <w:tmpl w:val="9FE0E5FA"/>
    <w:lvl w:ilvl="0" w:tplc="273ED112">
      <w:start w:val="1"/>
      <w:numFmt w:val="decimal"/>
      <w:lvlText w:val="%1)"/>
      <w:lvlJc w:val="left"/>
      <w:pPr>
        <w:ind w:left="1353"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05B364C"/>
    <w:multiLevelType w:val="hybridMultilevel"/>
    <w:tmpl w:val="670A840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9CB3C5C"/>
    <w:multiLevelType w:val="hybridMultilevel"/>
    <w:tmpl w:val="41723CF8"/>
    <w:lvl w:ilvl="0" w:tplc="1896A396">
      <w:start w:val="1"/>
      <w:numFmt w:val="lowerLetter"/>
      <w:lvlText w:val="%1)"/>
      <w:lvlJc w:val="left"/>
      <w:pPr>
        <w:ind w:left="960" w:hanging="360"/>
      </w:pPr>
      <w:rPr>
        <w:rFonts w:hint="default"/>
      </w:rPr>
    </w:lvl>
    <w:lvl w:ilvl="1" w:tplc="041F0019" w:tentative="1">
      <w:start w:val="1"/>
      <w:numFmt w:val="lowerLetter"/>
      <w:lvlText w:val="%2."/>
      <w:lvlJc w:val="left"/>
      <w:pPr>
        <w:ind w:left="1680" w:hanging="360"/>
      </w:pPr>
    </w:lvl>
    <w:lvl w:ilvl="2" w:tplc="041F001B" w:tentative="1">
      <w:start w:val="1"/>
      <w:numFmt w:val="lowerRoman"/>
      <w:lvlText w:val="%3."/>
      <w:lvlJc w:val="right"/>
      <w:pPr>
        <w:ind w:left="2400" w:hanging="180"/>
      </w:pPr>
    </w:lvl>
    <w:lvl w:ilvl="3" w:tplc="041F000F" w:tentative="1">
      <w:start w:val="1"/>
      <w:numFmt w:val="decimal"/>
      <w:lvlText w:val="%4."/>
      <w:lvlJc w:val="left"/>
      <w:pPr>
        <w:ind w:left="3120" w:hanging="360"/>
      </w:pPr>
    </w:lvl>
    <w:lvl w:ilvl="4" w:tplc="041F0019" w:tentative="1">
      <w:start w:val="1"/>
      <w:numFmt w:val="lowerLetter"/>
      <w:lvlText w:val="%5."/>
      <w:lvlJc w:val="left"/>
      <w:pPr>
        <w:ind w:left="3840" w:hanging="360"/>
      </w:pPr>
    </w:lvl>
    <w:lvl w:ilvl="5" w:tplc="041F001B" w:tentative="1">
      <w:start w:val="1"/>
      <w:numFmt w:val="lowerRoman"/>
      <w:lvlText w:val="%6."/>
      <w:lvlJc w:val="right"/>
      <w:pPr>
        <w:ind w:left="4560" w:hanging="180"/>
      </w:pPr>
    </w:lvl>
    <w:lvl w:ilvl="6" w:tplc="041F000F" w:tentative="1">
      <w:start w:val="1"/>
      <w:numFmt w:val="decimal"/>
      <w:lvlText w:val="%7."/>
      <w:lvlJc w:val="left"/>
      <w:pPr>
        <w:ind w:left="5280" w:hanging="360"/>
      </w:pPr>
    </w:lvl>
    <w:lvl w:ilvl="7" w:tplc="041F0019" w:tentative="1">
      <w:start w:val="1"/>
      <w:numFmt w:val="lowerLetter"/>
      <w:lvlText w:val="%8."/>
      <w:lvlJc w:val="left"/>
      <w:pPr>
        <w:ind w:left="6000" w:hanging="360"/>
      </w:pPr>
    </w:lvl>
    <w:lvl w:ilvl="8" w:tplc="041F001B" w:tentative="1">
      <w:start w:val="1"/>
      <w:numFmt w:val="lowerRoman"/>
      <w:lvlText w:val="%9."/>
      <w:lvlJc w:val="right"/>
      <w:pPr>
        <w:ind w:left="6720" w:hanging="180"/>
      </w:pPr>
    </w:lvl>
  </w:abstractNum>
  <w:abstractNum w:abstractNumId="5">
    <w:nsid w:val="20B85EBF"/>
    <w:multiLevelType w:val="hybridMultilevel"/>
    <w:tmpl w:val="3D24EAD8"/>
    <w:lvl w:ilvl="0" w:tplc="42F405BC">
      <w:start w:val="10"/>
      <w:numFmt w:val="decimal"/>
      <w:lvlText w:val="%1)"/>
      <w:lvlJc w:val="left"/>
      <w:pPr>
        <w:ind w:left="1398" w:hanging="405"/>
      </w:pPr>
      <w:rPr>
        <w:rFonts w:hint="default"/>
      </w:rPr>
    </w:lvl>
    <w:lvl w:ilvl="1" w:tplc="041F0019" w:tentative="1">
      <w:start w:val="1"/>
      <w:numFmt w:val="lowerLetter"/>
      <w:lvlText w:val="%2."/>
      <w:lvlJc w:val="left"/>
      <w:pPr>
        <w:ind w:left="2073" w:hanging="360"/>
      </w:pPr>
    </w:lvl>
    <w:lvl w:ilvl="2" w:tplc="041F001B" w:tentative="1">
      <w:start w:val="1"/>
      <w:numFmt w:val="lowerRoman"/>
      <w:lvlText w:val="%3."/>
      <w:lvlJc w:val="right"/>
      <w:pPr>
        <w:ind w:left="2793" w:hanging="180"/>
      </w:pPr>
    </w:lvl>
    <w:lvl w:ilvl="3" w:tplc="041F000F" w:tentative="1">
      <w:start w:val="1"/>
      <w:numFmt w:val="decimal"/>
      <w:lvlText w:val="%4."/>
      <w:lvlJc w:val="left"/>
      <w:pPr>
        <w:ind w:left="3513" w:hanging="360"/>
      </w:pPr>
    </w:lvl>
    <w:lvl w:ilvl="4" w:tplc="041F0019" w:tentative="1">
      <w:start w:val="1"/>
      <w:numFmt w:val="lowerLetter"/>
      <w:lvlText w:val="%5."/>
      <w:lvlJc w:val="left"/>
      <w:pPr>
        <w:ind w:left="4233" w:hanging="360"/>
      </w:pPr>
    </w:lvl>
    <w:lvl w:ilvl="5" w:tplc="041F001B" w:tentative="1">
      <w:start w:val="1"/>
      <w:numFmt w:val="lowerRoman"/>
      <w:lvlText w:val="%6."/>
      <w:lvlJc w:val="right"/>
      <w:pPr>
        <w:ind w:left="4953" w:hanging="180"/>
      </w:pPr>
    </w:lvl>
    <w:lvl w:ilvl="6" w:tplc="041F000F" w:tentative="1">
      <w:start w:val="1"/>
      <w:numFmt w:val="decimal"/>
      <w:lvlText w:val="%7."/>
      <w:lvlJc w:val="left"/>
      <w:pPr>
        <w:ind w:left="5673" w:hanging="360"/>
      </w:pPr>
    </w:lvl>
    <w:lvl w:ilvl="7" w:tplc="041F0019" w:tentative="1">
      <w:start w:val="1"/>
      <w:numFmt w:val="lowerLetter"/>
      <w:lvlText w:val="%8."/>
      <w:lvlJc w:val="left"/>
      <w:pPr>
        <w:ind w:left="6393" w:hanging="360"/>
      </w:pPr>
    </w:lvl>
    <w:lvl w:ilvl="8" w:tplc="041F001B" w:tentative="1">
      <w:start w:val="1"/>
      <w:numFmt w:val="lowerRoman"/>
      <w:lvlText w:val="%9."/>
      <w:lvlJc w:val="right"/>
      <w:pPr>
        <w:ind w:left="7113" w:hanging="180"/>
      </w:pPr>
    </w:lvl>
  </w:abstractNum>
  <w:abstractNum w:abstractNumId="6">
    <w:nsid w:val="22945108"/>
    <w:multiLevelType w:val="hybridMultilevel"/>
    <w:tmpl w:val="14EE4716"/>
    <w:lvl w:ilvl="0" w:tplc="B106A93C">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5FA25A9"/>
    <w:multiLevelType w:val="hybridMultilevel"/>
    <w:tmpl w:val="DB1C4E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C771D33"/>
    <w:multiLevelType w:val="hybridMultilevel"/>
    <w:tmpl w:val="DC1840BA"/>
    <w:lvl w:ilvl="0" w:tplc="242AACB2">
      <w:start w:val="2"/>
      <w:numFmt w:val="bullet"/>
      <w:lvlText w:val="-"/>
      <w:lvlJc w:val="left"/>
      <w:pPr>
        <w:ind w:left="720" w:hanging="360"/>
      </w:pPr>
      <w:rPr>
        <w:rFonts w:ascii="Tahoma" w:eastAsia="Times New Roman" w:hAnsi="Tahoma" w:cs="Tahoma" w:hint="default"/>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B491B22"/>
    <w:multiLevelType w:val="hybridMultilevel"/>
    <w:tmpl w:val="4EBACFA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21F64CD"/>
    <w:multiLevelType w:val="hybridMultilevel"/>
    <w:tmpl w:val="B27E1F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4C338F1"/>
    <w:multiLevelType w:val="hybridMultilevel"/>
    <w:tmpl w:val="B9847632"/>
    <w:lvl w:ilvl="0" w:tplc="273ED112">
      <w:start w:val="1"/>
      <w:numFmt w:val="decimal"/>
      <w:lvlText w:val="%1)"/>
      <w:lvlJc w:val="left"/>
      <w:pPr>
        <w:ind w:left="1353"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3800CC4"/>
    <w:multiLevelType w:val="hybridMultilevel"/>
    <w:tmpl w:val="4F96BC5C"/>
    <w:lvl w:ilvl="0" w:tplc="6DEC6176">
      <w:start w:val="1"/>
      <w:numFmt w:val="decimal"/>
      <w:lvlText w:val="%1-"/>
      <w:lvlJc w:val="left"/>
      <w:pPr>
        <w:ind w:left="1635" w:hanging="360"/>
      </w:pPr>
      <w:rPr>
        <w:rFonts w:hint="default"/>
      </w:rPr>
    </w:lvl>
    <w:lvl w:ilvl="1" w:tplc="041F0019" w:tentative="1">
      <w:start w:val="1"/>
      <w:numFmt w:val="lowerLetter"/>
      <w:lvlText w:val="%2."/>
      <w:lvlJc w:val="left"/>
      <w:pPr>
        <w:ind w:left="2355" w:hanging="360"/>
      </w:pPr>
    </w:lvl>
    <w:lvl w:ilvl="2" w:tplc="041F001B" w:tentative="1">
      <w:start w:val="1"/>
      <w:numFmt w:val="lowerRoman"/>
      <w:lvlText w:val="%3."/>
      <w:lvlJc w:val="right"/>
      <w:pPr>
        <w:ind w:left="3075" w:hanging="180"/>
      </w:pPr>
    </w:lvl>
    <w:lvl w:ilvl="3" w:tplc="041F000F" w:tentative="1">
      <w:start w:val="1"/>
      <w:numFmt w:val="decimal"/>
      <w:lvlText w:val="%4."/>
      <w:lvlJc w:val="left"/>
      <w:pPr>
        <w:ind w:left="3795" w:hanging="360"/>
      </w:pPr>
    </w:lvl>
    <w:lvl w:ilvl="4" w:tplc="041F0019" w:tentative="1">
      <w:start w:val="1"/>
      <w:numFmt w:val="lowerLetter"/>
      <w:lvlText w:val="%5."/>
      <w:lvlJc w:val="left"/>
      <w:pPr>
        <w:ind w:left="4515" w:hanging="360"/>
      </w:pPr>
    </w:lvl>
    <w:lvl w:ilvl="5" w:tplc="041F001B" w:tentative="1">
      <w:start w:val="1"/>
      <w:numFmt w:val="lowerRoman"/>
      <w:lvlText w:val="%6."/>
      <w:lvlJc w:val="right"/>
      <w:pPr>
        <w:ind w:left="5235" w:hanging="180"/>
      </w:pPr>
    </w:lvl>
    <w:lvl w:ilvl="6" w:tplc="041F000F" w:tentative="1">
      <w:start w:val="1"/>
      <w:numFmt w:val="decimal"/>
      <w:lvlText w:val="%7."/>
      <w:lvlJc w:val="left"/>
      <w:pPr>
        <w:ind w:left="5955" w:hanging="360"/>
      </w:pPr>
    </w:lvl>
    <w:lvl w:ilvl="7" w:tplc="041F0019" w:tentative="1">
      <w:start w:val="1"/>
      <w:numFmt w:val="lowerLetter"/>
      <w:lvlText w:val="%8."/>
      <w:lvlJc w:val="left"/>
      <w:pPr>
        <w:ind w:left="6675" w:hanging="360"/>
      </w:pPr>
    </w:lvl>
    <w:lvl w:ilvl="8" w:tplc="041F001B" w:tentative="1">
      <w:start w:val="1"/>
      <w:numFmt w:val="lowerRoman"/>
      <w:lvlText w:val="%9."/>
      <w:lvlJc w:val="right"/>
      <w:pPr>
        <w:ind w:left="7395" w:hanging="180"/>
      </w:pPr>
    </w:lvl>
  </w:abstractNum>
  <w:abstractNum w:abstractNumId="13">
    <w:nsid w:val="59B11C11"/>
    <w:multiLevelType w:val="hybridMultilevel"/>
    <w:tmpl w:val="46BC2FF8"/>
    <w:lvl w:ilvl="0" w:tplc="62166B82">
      <w:start w:val="1"/>
      <w:numFmt w:val="decimal"/>
      <w:lvlText w:val="%1)"/>
      <w:lvlJc w:val="left"/>
      <w:pPr>
        <w:ind w:left="1353" w:hanging="360"/>
      </w:pPr>
      <w:rPr>
        <w:rFonts w:hint="default"/>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A3572A1"/>
    <w:multiLevelType w:val="hybridMultilevel"/>
    <w:tmpl w:val="D23CF9C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5">
    <w:nsid w:val="6013128A"/>
    <w:multiLevelType w:val="hybridMultilevel"/>
    <w:tmpl w:val="CB622B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07E1A32"/>
    <w:multiLevelType w:val="hybridMultilevel"/>
    <w:tmpl w:val="33F0F6F2"/>
    <w:lvl w:ilvl="0" w:tplc="273ED11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0E503F4"/>
    <w:multiLevelType w:val="hybridMultilevel"/>
    <w:tmpl w:val="1A661D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3032CB3"/>
    <w:multiLevelType w:val="hybridMultilevel"/>
    <w:tmpl w:val="3154F4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C4A10AF"/>
    <w:multiLevelType w:val="hybridMultilevel"/>
    <w:tmpl w:val="15FE2E8E"/>
    <w:lvl w:ilvl="0" w:tplc="FE0A7982">
      <w:start w:val="907"/>
      <w:numFmt w:val="decimal"/>
      <w:lvlText w:val="%1"/>
      <w:lvlJc w:val="left"/>
      <w:pPr>
        <w:ind w:left="765" w:hanging="40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C635AD6"/>
    <w:multiLevelType w:val="hybridMultilevel"/>
    <w:tmpl w:val="08EA68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C552892"/>
    <w:multiLevelType w:val="hybridMultilevel"/>
    <w:tmpl w:val="BD4A56CE"/>
    <w:lvl w:ilvl="0" w:tplc="273ED112">
      <w:start w:val="1"/>
      <w:numFmt w:val="decimal"/>
      <w:lvlText w:val="%1)"/>
      <w:lvlJc w:val="left"/>
      <w:pPr>
        <w:ind w:left="1353"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7"/>
  </w:num>
  <w:num w:numId="2">
    <w:abstractNumId w:val="6"/>
  </w:num>
  <w:num w:numId="3">
    <w:abstractNumId w:val="4"/>
  </w:num>
  <w:num w:numId="4">
    <w:abstractNumId w:val="9"/>
  </w:num>
  <w:num w:numId="5">
    <w:abstractNumId w:val="19"/>
  </w:num>
  <w:num w:numId="6">
    <w:abstractNumId w:val="14"/>
  </w:num>
  <w:num w:numId="7">
    <w:abstractNumId w:val="3"/>
  </w:num>
  <w:num w:numId="8">
    <w:abstractNumId w:val="16"/>
  </w:num>
  <w:num w:numId="9">
    <w:abstractNumId w:val="21"/>
  </w:num>
  <w:num w:numId="10">
    <w:abstractNumId w:val="7"/>
  </w:num>
  <w:num w:numId="11">
    <w:abstractNumId w:val="1"/>
  </w:num>
  <w:num w:numId="12">
    <w:abstractNumId w:val="0"/>
  </w:num>
  <w:num w:numId="13">
    <w:abstractNumId w:val="2"/>
  </w:num>
  <w:num w:numId="14">
    <w:abstractNumId w:val="10"/>
  </w:num>
  <w:num w:numId="15">
    <w:abstractNumId w:val="18"/>
  </w:num>
  <w:num w:numId="16">
    <w:abstractNumId w:val="5"/>
  </w:num>
  <w:num w:numId="17">
    <w:abstractNumId w:val="11"/>
  </w:num>
  <w:num w:numId="18">
    <w:abstractNumId w:val="8"/>
  </w:num>
  <w:num w:numId="19">
    <w:abstractNumId w:val="13"/>
  </w:num>
  <w:num w:numId="20">
    <w:abstractNumId w:val="12"/>
  </w:num>
  <w:num w:numId="21">
    <w:abstractNumId w:val="15"/>
  </w:num>
  <w:num w:numId="22">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EE3070"/>
    <w:rsid w:val="00012372"/>
    <w:rsid w:val="00036EE1"/>
    <w:rsid w:val="00046F70"/>
    <w:rsid w:val="00054555"/>
    <w:rsid w:val="00061B28"/>
    <w:rsid w:val="00091AFF"/>
    <w:rsid w:val="0009629F"/>
    <w:rsid w:val="000A68E4"/>
    <w:rsid w:val="000B3201"/>
    <w:rsid w:val="000B56E7"/>
    <w:rsid w:val="000D029B"/>
    <w:rsid w:val="000F1876"/>
    <w:rsid w:val="000F6935"/>
    <w:rsid w:val="001031C7"/>
    <w:rsid w:val="00104C01"/>
    <w:rsid w:val="0011470D"/>
    <w:rsid w:val="00114920"/>
    <w:rsid w:val="0012462E"/>
    <w:rsid w:val="001460E5"/>
    <w:rsid w:val="00160EC4"/>
    <w:rsid w:val="0016235F"/>
    <w:rsid w:val="00164133"/>
    <w:rsid w:val="00165CF9"/>
    <w:rsid w:val="0016730E"/>
    <w:rsid w:val="00192596"/>
    <w:rsid w:val="001A3AAE"/>
    <w:rsid w:val="001B55D2"/>
    <w:rsid w:val="001C0089"/>
    <w:rsid w:val="001C4154"/>
    <w:rsid w:val="001C4F64"/>
    <w:rsid w:val="001D0FD3"/>
    <w:rsid w:val="001D612F"/>
    <w:rsid w:val="001F5AE7"/>
    <w:rsid w:val="00237E84"/>
    <w:rsid w:val="00240230"/>
    <w:rsid w:val="00263161"/>
    <w:rsid w:val="002836B5"/>
    <w:rsid w:val="00286C42"/>
    <w:rsid w:val="0029385B"/>
    <w:rsid w:val="002A31BB"/>
    <w:rsid w:val="002B1F19"/>
    <w:rsid w:val="002C5FD9"/>
    <w:rsid w:val="002D14BD"/>
    <w:rsid w:val="002D2C1C"/>
    <w:rsid w:val="002D517F"/>
    <w:rsid w:val="002E3539"/>
    <w:rsid w:val="002E4E08"/>
    <w:rsid w:val="00311F7E"/>
    <w:rsid w:val="003464BB"/>
    <w:rsid w:val="00365919"/>
    <w:rsid w:val="00374462"/>
    <w:rsid w:val="00385CD3"/>
    <w:rsid w:val="003C6EA1"/>
    <w:rsid w:val="003E56FA"/>
    <w:rsid w:val="00402DBA"/>
    <w:rsid w:val="00432E10"/>
    <w:rsid w:val="00445815"/>
    <w:rsid w:val="004674FB"/>
    <w:rsid w:val="004C294D"/>
    <w:rsid w:val="004C59B5"/>
    <w:rsid w:val="004C702E"/>
    <w:rsid w:val="004F75D5"/>
    <w:rsid w:val="00503782"/>
    <w:rsid w:val="00507927"/>
    <w:rsid w:val="0053040B"/>
    <w:rsid w:val="00541E4C"/>
    <w:rsid w:val="00587CA3"/>
    <w:rsid w:val="005B467E"/>
    <w:rsid w:val="005C5F97"/>
    <w:rsid w:val="005D4216"/>
    <w:rsid w:val="005F4124"/>
    <w:rsid w:val="00616CCC"/>
    <w:rsid w:val="0062499C"/>
    <w:rsid w:val="0064510C"/>
    <w:rsid w:val="006469B1"/>
    <w:rsid w:val="006A3B8F"/>
    <w:rsid w:val="006C1136"/>
    <w:rsid w:val="006D3A28"/>
    <w:rsid w:val="006D5A1E"/>
    <w:rsid w:val="006D7319"/>
    <w:rsid w:val="00702EE1"/>
    <w:rsid w:val="007301FF"/>
    <w:rsid w:val="00744F3A"/>
    <w:rsid w:val="00767B7E"/>
    <w:rsid w:val="00773FB5"/>
    <w:rsid w:val="00774334"/>
    <w:rsid w:val="007757E9"/>
    <w:rsid w:val="00784112"/>
    <w:rsid w:val="007921C9"/>
    <w:rsid w:val="00797383"/>
    <w:rsid w:val="007B6EC7"/>
    <w:rsid w:val="007D1650"/>
    <w:rsid w:val="007D79CB"/>
    <w:rsid w:val="007E75FE"/>
    <w:rsid w:val="00801888"/>
    <w:rsid w:val="008202B8"/>
    <w:rsid w:val="008231B9"/>
    <w:rsid w:val="00825772"/>
    <w:rsid w:val="00837F43"/>
    <w:rsid w:val="0084579A"/>
    <w:rsid w:val="008464E6"/>
    <w:rsid w:val="0085165F"/>
    <w:rsid w:val="00854523"/>
    <w:rsid w:val="0086412B"/>
    <w:rsid w:val="00872B6A"/>
    <w:rsid w:val="008A39C9"/>
    <w:rsid w:val="008B7950"/>
    <w:rsid w:val="008F7F47"/>
    <w:rsid w:val="00916C92"/>
    <w:rsid w:val="0092705A"/>
    <w:rsid w:val="00930A5A"/>
    <w:rsid w:val="00970AB8"/>
    <w:rsid w:val="00974B9C"/>
    <w:rsid w:val="00980ECD"/>
    <w:rsid w:val="009821B7"/>
    <w:rsid w:val="009941EA"/>
    <w:rsid w:val="00995068"/>
    <w:rsid w:val="009B292F"/>
    <w:rsid w:val="009B5700"/>
    <w:rsid w:val="009D0E54"/>
    <w:rsid w:val="009D4696"/>
    <w:rsid w:val="009D6D3E"/>
    <w:rsid w:val="009F28BB"/>
    <w:rsid w:val="00A03201"/>
    <w:rsid w:val="00A05377"/>
    <w:rsid w:val="00A06956"/>
    <w:rsid w:val="00A41F43"/>
    <w:rsid w:val="00A47512"/>
    <w:rsid w:val="00A62F45"/>
    <w:rsid w:val="00A66F54"/>
    <w:rsid w:val="00A8724E"/>
    <w:rsid w:val="00A96F48"/>
    <w:rsid w:val="00AB0B74"/>
    <w:rsid w:val="00AC3122"/>
    <w:rsid w:val="00AC630E"/>
    <w:rsid w:val="00AD0478"/>
    <w:rsid w:val="00AD771C"/>
    <w:rsid w:val="00AE1350"/>
    <w:rsid w:val="00AE3900"/>
    <w:rsid w:val="00AF4F8F"/>
    <w:rsid w:val="00B31D3C"/>
    <w:rsid w:val="00B32285"/>
    <w:rsid w:val="00B50C7E"/>
    <w:rsid w:val="00B673D9"/>
    <w:rsid w:val="00B852C3"/>
    <w:rsid w:val="00B91F57"/>
    <w:rsid w:val="00BA3F9B"/>
    <w:rsid w:val="00BA7AC0"/>
    <w:rsid w:val="00BB4E7C"/>
    <w:rsid w:val="00BC350B"/>
    <w:rsid w:val="00BD286C"/>
    <w:rsid w:val="00BE01A3"/>
    <w:rsid w:val="00BE73BD"/>
    <w:rsid w:val="00BF6054"/>
    <w:rsid w:val="00C0186D"/>
    <w:rsid w:val="00C020F9"/>
    <w:rsid w:val="00C03118"/>
    <w:rsid w:val="00C21EFF"/>
    <w:rsid w:val="00C25AB1"/>
    <w:rsid w:val="00C34FFE"/>
    <w:rsid w:val="00C52929"/>
    <w:rsid w:val="00CA6FD6"/>
    <w:rsid w:val="00CB268A"/>
    <w:rsid w:val="00CB754E"/>
    <w:rsid w:val="00CC7EA1"/>
    <w:rsid w:val="00CD176E"/>
    <w:rsid w:val="00CD2137"/>
    <w:rsid w:val="00CF0725"/>
    <w:rsid w:val="00CF574D"/>
    <w:rsid w:val="00CF702F"/>
    <w:rsid w:val="00D14627"/>
    <w:rsid w:val="00D3400F"/>
    <w:rsid w:val="00D456A8"/>
    <w:rsid w:val="00D566F1"/>
    <w:rsid w:val="00D61CC7"/>
    <w:rsid w:val="00D6408F"/>
    <w:rsid w:val="00D64413"/>
    <w:rsid w:val="00D6759C"/>
    <w:rsid w:val="00D709FB"/>
    <w:rsid w:val="00D75122"/>
    <w:rsid w:val="00D94B79"/>
    <w:rsid w:val="00D95E4C"/>
    <w:rsid w:val="00DA666F"/>
    <w:rsid w:val="00DE0672"/>
    <w:rsid w:val="00DE634D"/>
    <w:rsid w:val="00E0030D"/>
    <w:rsid w:val="00E32F17"/>
    <w:rsid w:val="00E4601C"/>
    <w:rsid w:val="00E4748F"/>
    <w:rsid w:val="00E60E5B"/>
    <w:rsid w:val="00E726A5"/>
    <w:rsid w:val="00E756F8"/>
    <w:rsid w:val="00E872D0"/>
    <w:rsid w:val="00E92735"/>
    <w:rsid w:val="00E96798"/>
    <w:rsid w:val="00EC783A"/>
    <w:rsid w:val="00EE0B4E"/>
    <w:rsid w:val="00EE0D80"/>
    <w:rsid w:val="00EE3070"/>
    <w:rsid w:val="00EE4463"/>
    <w:rsid w:val="00EF7B5A"/>
    <w:rsid w:val="00EF7BE0"/>
    <w:rsid w:val="00F053C5"/>
    <w:rsid w:val="00F16ABF"/>
    <w:rsid w:val="00F242F0"/>
    <w:rsid w:val="00F30503"/>
    <w:rsid w:val="00F32620"/>
    <w:rsid w:val="00F45191"/>
    <w:rsid w:val="00F5178E"/>
    <w:rsid w:val="00F5385F"/>
    <w:rsid w:val="00F610F3"/>
    <w:rsid w:val="00F82FB2"/>
    <w:rsid w:val="00FB433A"/>
    <w:rsid w:val="00FF628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4C0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46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86D"/>
    <w:pPr>
      <w:ind w:left="720"/>
      <w:contextualSpacing/>
    </w:pPr>
  </w:style>
  <w:style w:type="paragraph" w:styleId="BalonMetni">
    <w:name w:val="Balloon Text"/>
    <w:basedOn w:val="Normal"/>
    <w:link w:val="BalonMetniChar"/>
    <w:uiPriority w:val="99"/>
    <w:semiHidden/>
    <w:unhideWhenUsed/>
    <w:rsid w:val="0077433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74334"/>
    <w:rPr>
      <w:rFonts w:ascii="Tahoma" w:hAnsi="Tahoma" w:cs="Tahoma"/>
      <w:sz w:val="16"/>
      <w:szCs w:val="16"/>
    </w:rPr>
  </w:style>
  <w:style w:type="paragraph" w:styleId="stbilgi">
    <w:name w:val="header"/>
    <w:basedOn w:val="Normal"/>
    <w:link w:val="stbilgiChar"/>
    <w:uiPriority w:val="99"/>
    <w:semiHidden/>
    <w:unhideWhenUsed/>
    <w:rsid w:val="00C21EFF"/>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21EFF"/>
  </w:style>
  <w:style w:type="paragraph" w:styleId="Altbilgi">
    <w:name w:val="footer"/>
    <w:basedOn w:val="Normal"/>
    <w:link w:val="AltbilgiChar"/>
    <w:uiPriority w:val="99"/>
    <w:semiHidden/>
    <w:unhideWhenUsed/>
    <w:rsid w:val="00C21EFF"/>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21E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46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36635572">
      <w:bodyDiv w:val="1"/>
      <w:marLeft w:val="0"/>
      <w:marRight w:val="0"/>
      <w:marTop w:val="0"/>
      <w:marBottom w:val="0"/>
      <w:divBdr>
        <w:top w:val="none" w:sz="0" w:space="0" w:color="auto"/>
        <w:left w:val="none" w:sz="0" w:space="0" w:color="auto"/>
        <w:bottom w:val="none" w:sz="0" w:space="0" w:color="auto"/>
        <w:right w:val="none" w:sz="0" w:space="0" w:color="auto"/>
      </w:divBdr>
    </w:div>
    <w:div w:id="332026026">
      <w:bodyDiv w:val="1"/>
      <w:marLeft w:val="0"/>
      <w:marRight w:val="0"/>
      <w:marTop w:val="0"/>
      <w:marBottom w:val="0"/>
      <w:divBdr>
        <w:top w:val="none" w:sz="0" w:space="0" w:color="auto"/>
        <w:left w:val="none" w:sz="0" w:space="0" w:color="auto"/>
        <w:bottom w:val="none" w:sz="0" w:space="0" w:color="auto"/>
        <w:right w:val="none" w:sz="0" w:space="0" w:color="auto"/>
      </w:divBdr>
    </w:div>
    <w:div w:id="440953971">
      <w:bodyDiv w:val="1"/>
      <w:marLeft w:val="0"/>
      <w:marRight w:val="0"/>
      <w:marTop w:val="0"/>
      <w:marBottom w:val="0"/>
      <w:divBdr>
        <w:top w:val="none" w:sz="0" w:space="0" w:color="auto"/>
        <w:left w:val="none" w:sz="0" w:space="0" w:color="auto"/>
        <w:bottom w:val="none" w:sz="0" w:space="0" w:color="auto"/>
        <w:right w:val="none" w:sz="0" w:space="0" w:color="auto"/>
      </w:divBdr>
    </w:div>
    <w:div w:id="442305856">
      <w:bodyDiv w:val="1"/>
      <w:marLeft w:val="0"/>
      <w:marRight w:val="0"/>
      <w:marTop w:val="0"/>
      <w:marBottom w:val="0"/>
      <w:divBdr>
        <w:top w:val="none" w:sz="0" w:space="0" w:color="auto"/>
        <w:left w:val="none" w:sz="0" w:space="0" w:color="auto"/>
        <w:bottom w:val="none" w:sz="0" w:space="0" w:color="auto"/>
        <w:right w:val="none" w:sz="0" w:space="0" w:color="auto"/>
      </w:divBdr>
    </w:div>
    <w:div w:id="494419070">
      <w:bodyDiv w:val="1"/>
      <w:marLeft w:val="0"/>
      <w:marRight w:val="0"/>
      <w:marTop w:val="0"/>
      <w:marBottom w:val="0"/>
      <w:divBdr>
        <w:top w:val="none" w:sz="0" w:space="0" w:color="auto"/>
        <w:left w:val="none" w:sz="0" w:space="0" w:color="auto"/>
        <w:bottom w:val="none" w:sz="0" w:space="0" w:color="auto"/>
        <w:right w:val="none" w:sz="0" w:space="0" w:color="auto"/>
      </w:divBdr>
    </w:div>
    <w:div w:id="559367073">
      <w:bodyDiv w:val="1"/>
      <w:marLeft w:val="0"/>
      <w:marRight w:val="0"/>
      <w:marTop w:val="0"/>
      <w:marBottom w:val="0"/>
      <w:divBdr>
        <w:top w:val="none" w:sz="0" w:space="0" w:color="auto"/>
        <w:left w:val="none" w:sz="0" w:space="0" w:color="auto"/>
        <w:bottom w:val="none" w:sz="0" w:space="0" w:color="auto"/>
        <w:right w:val="none" w:sz="0" w:space="0" w:color="auto"/>
      </w:divBdr>
    </w:div>
    <w:div w:id="613750010">
      <w:bodyDiv w:val="1"/>
      <w:marLeft w:val="0"/>
      <w:marRight w:val="0"/>
      <w:marTop w:val="0"/>
      <w:marBottom w:val="0"/>
      <w:divBdr>
        <w:top w:val="none" w:sz="0" w:space="0" w:color="auto"/>
        <w:left w:val="none" w:sz="0" w:space="0" w:color="auto"/>
        <w:bottom w:val="none" w:sz="0" w:space="0" w:color="auto"/>
        <w:right w:val="none" w:sz="0" w:space="0" w:color="auto"/>
      </w:divBdr>
    </w:div>
    <w:div w:id="673411421">
      <w:bodyDiv w:val="1"/>
      <w:marLeft w:val="0"/>
      <w:marRight w:val="0"/>
      <w:marTop w:val="0"/>
      <w:marBottom w:val="0"/>
      <w:divBdr>
        <w:top w:val="none" w:sz="0" w:space="0" w:color="auto"/>
        <w:left w:val="none" w:sz="0" w:space="0" w:color="auto"/>
        <w:bottom w:val="none" w:sz="0" w:space="0" w:color="auto"/>
        <w:right w:val="none" w:sz="0" w:space="0" w:color="auto"/>
      </w:divBdr>
    </w:div>
    <w:div w:id="729960564">
      <w:bodyDiv w:val="1"/>
      <w:marLeft w:val="0"/>
      <w:marRight w:val="0"/>
      <w:marTop w:val="0"/>
      <w:marBottom w:val="0"/>
      <w:divBdr>
        <w:top w:val="none" w:sz="0" w:space="0" w:color="auto"/>
        <w:left w:val="none" w:sz="0" w:space="0" w:color="auto"/>
        <w:bottom w:val="none" w:sz="0" w:space="0" w:color="auto"/>
        <w:right w:val="none" w:sz="0" w:space="0" w:color="auto"/>
      </w:divBdr>
    </w:div>
    <w:div w:id="946498976">
      <w:bodyDiv w:val="1"/>
      <w:marLeft w:val="0"/>
      <w:marRight w:val="0"/>
      <w:marTop w:val="0"/>
      <w:marBottom w:val="0"/>
      <w:divBdr>
        <w:top w:val="none" w:sz="0" w:space="0" w:color="auto"/>
        <w:left w:val="none" w:sz="0" w:space="0" w:color="auto"/>
        <w:bottom w:val="none" w:sz="0" w:space="0" w:color="auto"/>
        <w:right w:val="none" w:sz="0" w:space="0" w:color="auto"/>
      </w:divBdr>
    </w:div>
    <w:div w:id="1398018469">
      <w:bodyDiv w:val="1"/>
      <w:marLeft w:val="0"/>
      <w:marRight w:val="0"/>
      <w:marTop w:val="0"/>
      <w:marBottom w:val="0"/>
      <w:divBdr>
        <w:top w:val="none" w:sz="0" w:space="0" w:color="auto"/>
        <w:left w:val="none" w:sz="0" w:space="0" w:color="auto"/>
        <w:bottom w:val="none" w:sz="0" w:space="0" w:color="auto"/>
        <w:right w:val="none" w:sz="0" w:space="0" w:color="auto"/>
      </w:divBdr>
    </w:div>
    <w:div w:id="1579746995">
      <w:bodyDiv w:val="1"/>
      <w:marLeft w:val="0"/>
      <w:marRight w:val="0"/>
      <w:marTop w:val="0"/>
      <w:marBottom w:val="0"/>
      <w:divBdr>
        <w:top w:val="none" w:sz="0" w:space="0" w:color="auto"/>
        <w:left w:val="none" w:sz="0" w:space="0" w:color="auto"/>
        <w:bottom w:val="none" w:sz="0" w:space="0" w:color="auto"/>
        <w:right w:val="none" w:sz="0" w:space="0" w:color="auto"/>
      </w:divBdr>
    </w:div>
    <w:div w:id="1582906433">
      <w:bodyDiv w:val="1"/>
      <w:marLeft w:val="0"/>
      <w:marRight w:val="0"/>
      <w:marTop w:val="0"/>
      <w:marBottom w:val="0"/>
      <w:divBdr>
        <w:top w:val="none" w:sz="0" w:space="0" w:color="auto"/>
        <w:left w:val="none" w:sz="0" w:space="0" w:color="auto"/>
        <w:bottom w:val="none" w:sz="0" w:space="0" w:color="auto"/>
        <w:right w:val="none" w:sz="0" w:space="0" w:color="auto"/>
      </w:divBdr>
    </w:div>
    <w:div w:id="1594706421">
      <w:bodyDiv w:val="1"/>
      <w:marLeft w:val="0"/>
      <w:marRight w:val="0"/>
      <w:marTop w:val="0"/>
      <w:marBottom w:val="0"/>
      <w:divBdr>
        <w:top w:val="none" w:sz="0" w:space="0" w:color="auto"/>
        <w:left w:val="none" w:sz="0" w:space="0" w:color="auto"/>
        <w:bottom w:val="none" w:sz="0" w:space="0" w:color="auto"/>
        <w:right w:val="none" w:sz="0" w:space="0" w:color="auto"/>
      </w:divBdr>
    </w:div>
    <w:div w:id="1596015975">
      <w:bodyDiv w:val="1"/>
      <w:marLeft w:val="0"/>
      <w:marRight w:val="0"/>
      <w:marTop w:val="0"/>
      <w:marBottom w:val="0"/>
      <w:divBdr>
        <w:top w:val="none" w:sz="0" w:space="0" w:color="auto"/>
        <w:left w:val="none" w:sz="0" w:space="0" w:color="auto"/>
        <w:bottom w:val="none" w:sz="0" w:space="0" w:color="auto"/>
        <w:right w:val="none" w:sz="0" w:space="0" w:color="auto"/>
      </w:divBdr>
    </w:div>
    <w:div w:id="1596522918">
      <w:bodyDiv w:val="1"/>
      <w:marLeft w:val="0"/>
      <w:marRight w:val="0"/>
      <w:marTop w:val="0"/>
      <w:marBottom w:val="0"/>
      <w:divBdr>
        <w:top w:val="none" w:sz="0" w:space="0" w:color="auto"/>
        <w:left w:val="none" w:sz="0" w:space="0" w:color="auto"/>
        <w:bottom w:val="none" w:sz="0" w:space="0" w:color="auto"/>
        <w:right w:val="none" w:sz="0" w:space="0" w:color="auto"/>
      </w:divBdr>
    </w:div>
    <w:div w:id="1649286241">
      <w:bodyDiv w:val="1"/>
      <w:marLeft w:val="0"/>
      <w:marRight w:val="0"/>
      <w:marTop w:val="0"/>
      <w:marBottom w:val="0"/>
      <w:divBdr>
        <w:top w:val="none" w:sz="0" w:space="0" w:color="auto"/>
        <w:left w:val="none" w:sz="0" w:space="0" w:color="auto"/>
        <w:bottom w:val="none" w:sz="0" w:space="0" w:color="auto"/>
        <w:right w:val="none" w:sz="0" w:space="0" w:color="auto"/>
      </w:divBdr>
    </w:div>
    <w:div w:id="1660843686">
      <w:bodyDiv w:val="1"/>
      <w:marLeft w:val="0"/>
      <w:marRight w:val="0"/>
      <w:marTop w:val="0"/>
      <w:marBottom w:val="0"/>
      <w:divBdr>
        <w:top w:val="none" w:sz="0" w:space="0" w:color="auto"/>
        <w:left w:val="none" w:sz="0" w:space="0" w:color="auto"/>
        <w:bottom w:val="none" w:sz="0" w:space="0" w:color="auto"/>
        <w:right w:val="none" w:sz="0" w:space="0" w:color="auto"/>
      </w:divBdr>
    </w:div>
    <w:div w:id="1816023655">
      <w:bodyDiv w:val="1"/>
      <w:marLeft w:val="0"/>
      <w:marRight w:val="0"/>
      <w:marTop w:val="0"/>
      <w:marBottom w:val="0"/>
      <w:divBdr>
        <w:top w:val="none" w:sz="0" w:space="0" w:color="auto"/>
        <w:left w:val="none" w:sz="0" w:space="0" w:color="auto"/>
        <w:bottom w:val="none" w:sz="0" w:space="0" w:color="auto"/>
        <w:right w:val="none" w:sz="0" w:space="0" w:color="auto"/>
      </w:divBdr>
    </w:div>
    <w:div w:id="2074892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84A19A-452B-4E3A-9CFA-1AA4D18425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1765</TotalTime>
  <Pages>8</Pages>
  <Words>762</Words>
  <Characters>4349</Characters>
  <Application>Microsoft Office Word</Application>
  <DocSecurity>0</DocSecurity>
  <Lines>36</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LENOVO USER</cp:lastModifiedBy>
  <cp:revision>106</cp:revision>
  <cp:lastPrinted>2016-11-17T13:05:00Z</cp:lastPrinted>
  <dcterms:created xsi:type="dcterms:W3CDTF">2014-06-03T10:42:00Z</dcterms:created>
  <dcterms:modified xsi:type="dcterms:W3CDTF">2018-03-12T10:44:00Z</dcterms:modified>
</cp:coreProperties>
</file>